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0" w:firstLineChars="0"/>
        <w:rPr>
          <w:rFonts w:ascii="Times New Roman" w:hAnsi="Times New Roman" w:eastAsia="宋体"/>
          <w:color w:val="auto"/>
          <w:sz w:val="24"/>
        </w:rPr>
      </w:pPr>
      <w:r>
        <w:rPr>
          <w:rFonts w:ascii="Times New Roman" w:hAnsi="Times New Roman" w:eastAsia="宋体"/>
          <w:color w:val="auto"/>
          <w:sz w:val="24"/>
        </w:rPr>
        <w:t xml:space="preserve">        </w:t>
      </w: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olor w:val="auto"/>
          <w:sz w:val="44"/>
          <w:lang w:val="en-US" w:eastAsia="zh-CN"/>
        </w:rPr>
        <w:t>2021</w:t>
      </w:r>
      <w:r>
        <w:rPr>
          <w:rFonts w:ascii="Times New Roman" w:hAnsi="Times New Roman" w:eastAsia="宋体"/>
          <w:color w:val="auto"/>
          <w:sz w:val="44"/>
          <w:lang w:val="zh-TW"/>
        </w:rPr>
        <w:t>年全国职业院校技能大赛</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s="宋体"/>
          <w:color w:val="auto"/>
          <w:sz w:val="44"/>
          <w:lang w:val="zh-TW"/>
        </w:rPr>
        <w:t>“</w:t>
      </w:r>
      <w:r>
        <w:rPr>
          <w:rFonts w:hint="eastAsia" w:ascii="Times New Roman" w:hAnsi="Times New Roman" w:cs="宋体"/>
          <w:color w:val="auto"/>
          <w:sz w:val="44"/>
          <w:lang w:val="en-US" w:eastAsia="zh-CN"/>
        </w:rPr>
        <w:t>光伏电子工程的设计与实施</w:t>
      </w:r>
      <w:r>
        <w:rPr>
          <w:rFonts w:hint="eastAsia" w:ascii="Times New Roman" w:hAnsi="Times New Roman" w:eastAsia="宋体" w:cs="宋体"/>
          <w:color w:val="auto"/>
          <w:sz w:val="44"/>
          <w:lang w:val="zh-TW"/>
        </w:rPr>
        <w:t>”赛</w:t>
      </w:r>
      <w:r>
        <w:rPr>
          <w:rFonts w:ascii="Times New Roman" w:hAnsi="Times New Roman" w:eastAsia="宋体"/>
          <w:color w:val="auto"/>
          <w:sz w:val="44"/>
          <w:lang w:val="zh-TW"/>
        </w:rPr>
        <w:t>项</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ascii="Times New Roman" w:hAnsi="Times New Roman" w:eastAsia="宋体"/>
          <w:color w:val="auto"/>
          <w:sz w:val="44"/>
          <w:lang w:val="zh-TW"/>
        </w:rPr>
        <w:t>（</w:t>
      </w:r>
      <w:r>
        <w:rPr>
          <w:rFonts w:hint="eastAsia" w:ascii="Times New Roman" w:hAnsi="Times New Roman"/>
          <w:color w:val="auto"/>
          <w:sz w:val="44"/>
          <w:lang w:val="en-US" w:eastAsia="zh-CN"/>
        </w:rPr>
        <w:t>高</w:t>
      </w:r>
      <w:r>
        <w:rPr>
          <w:rFonts w:ascii="Times New Roman" w:hAnsi="Times New Roman" w:eastAsia="宋体"/>
          <w:color w:val="auto"/>
          <w:sz w:val="44"/>
          <w:lang w:val="zh-TW"/>
        </w:rPr>
        <w:t>职组）</w:t>
      </w:r>
    </w:p>
    <w:p>
      <w:pPr>
        <w:adjustRightInd w:val="0"/>
        <w:snapToGrid w:val="0"/>
        <w:spacing w:after="240" w:line="288" w:lineRule="auto"/>
        <w:ind w:firstLine="0" w:firstLineChars="0"/>
        <w:jc w:val="center"/>
        <w:outlineLvl w:val="0"/>
        <w:rPr>
          <w:rFonts w:hint="default" w:ascii="Times New Roman" w:hAnsi="Times New Roman" w:eastAsia="宋体"/>
          <w:color w:val="auto"/>
          <w:sz w:val="44"/>
          <w:lang w:val="en-US" w:eastAsia="zh-TW"/>
        </w:rPr>
      </w:pPr>
      <w:r>
        <w:rPr>
          <w:rFonts w:hint="eastAsia" w:ascii="Times New Roman" w:hAnsi="Times New Roman" w:eastAsia="宋体"/>
          <w:color w:val="auto"/>
          <w:sz w:val="44"/>
          <w:lang w:val="en-US" w:eastAsia="zh-CN"/>
        </w:rPr>
        <w:t>任务书0</w:t>
      </w:r>
      <w:r>
        <w:rPr>
          <w:rFonts w:hint="eastAsia" w:ascii="Times New Roman" w:hAnsi="Times New Roman"/>
          <w:color w:val="auto"/>
          <w:sz w:val="44"/>
          <w:lang w:val="en-US" w:eastAsia="zh-CN"/>
        </w:rPr>
        <w:t>7</w:t>
      </w: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pStyle w:val="2"/>
        <w:numPr>
          <w:ilvl w:val="0"/>
          <w:numId w:val="0"/>
        </w:numPr>
        <w:ind w:leftChars="0"/>
        <w:rPr>
          <w:lang w:val="zh-TW" w:eastAsia="zh-TW"/>
        </w:rPr>
      </w:pPr>
    </w:p>
    <w:p>
      <w:pPr>
        <w:rPr>
          <w:rFonts w:ascii="Times New Roman" w:hAnsi="Times New Roman" w:eastAsia="宋体"/>
          <w:color w:val="auto"/>
          <w:sz w:val="24"/>
          <w:lang w:val="zh-TW" w:eastAsia="zh-TW"/>
        </w:rPr>
      </w:pPr>
    </w:p>
    <w:p>
      <w:pPr>
        <w:spacing w:line="360" w:lineRule="auto"/>
        <w:ind w:left="0" w:leftChars="0" w:firstLine="0" w:firstLineChars="0"/>
        <w:rPr>
          <w:rFonts w:ascii="Times New Roman" w:hAnsi="Times New Roman" w:eastAsia="宋体"/>
          <w:color w:val="auto"/>
          <w:sz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r>
        <w:rPr>
          <w:rFonts w:ascii="Times New Roman" w:hAnsi="Times New Roman" w:eastAsia="宋体"/>
          <w:b/>
          <w:color w:val="auto"/>
          <w:sz w:val="32"/>
          <w:szCs w:val="24"/>
          <w:lang w:val="zh-TW" w:eastAsia="zh-TW"/>
        </w:rPr>
        <w:t>第一部分 竞赛须知</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一</w:t>
      </w:r>
      <w:r>
        <w:rPr>
          <w:rFonts w:ascii="Times New Roman" w:hAnsi="Times New Roman" w:eastAsia="宋体"/>
          <w:b/>
          <w:color w:val="auto"/>
          <w:sz w:val="28"/>
          <w:szCs w:val="28"/>
        </w:rPr>
        <w:t>、</w:t>
      </w:r>
      <w:r>
        <w:rPr>
          <w:rFonts w:ascii="Times New Roman" w:hAnsi="Times New Roman" w:eastAsia="宋体"/>
          <w:b/>
          <w:color w:val="auto"/>
          <w:sz w:val="28"/>
          <w:szCs w:val="28"/>
          <w:lang w:val="zh-TW" w:eastAsia="zh-TW"/>
        </w:rPr>
        <w:t>竞赛纪律要求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（一）正确使用设备与工具，严格遵守操作安全规范。</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（二）竞赛过程中遇到任何问题，必须向现场裁判举手示意，不得扰乱赛场秩序。</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（三）遵守赛场纪律，尊重监考或裁判人员，服从安排。</w:t>
      </w:r>
    </w:p>
    <w:p>
      <w:pPr>
        <w:pageBreakBefore w:val="0"/>
        <w:widowControl w:val="0"/>
        <w:kinsoku/>
        <w:wordWrap/>
        <w:overflowPunct/>
        <w:topLinePunct w:val="0"/>
        <w:autoSpaceDE/>
        <w:autoSpaceDN/>
        <w:bidi w:val="0"/>
        <w:adjustRightInd/>
        <w:snapToGrid/>
        <w:spacing w:line="360" w:lineRule="auto"/>
        <w:ind w:left="-19" w:firstLine="0" w:firstLineChars="0"/>
        <w:textAlignment w:val="auto"/>
        <w:rPr>
          <w:rFonts w:ascii="Times New Roman" w:hAnsi="Times New Roman" w:eastAsia="宋体"/>
          <w:b/>
          <w:bCs/>
          <w:color w:val="auto"/>
          <w:sz w:val="24"/>
          <w:szCs w:val="24"/>
          <w:lang w:val="zh-TW" w:eastAsia="zh-TW"/>
        </w:rPr>
      </w:pPr>
      <w:r>
        <w:rPr>
          <w:rFonts w:ascii="Times New Roman" w:hAnsi="Times New Roman" w:eastAsia="宋体"/>
          <w:b/>
          <w:color w:val="auto"/>
          <w:sz w:val="24"/>
          <w:szCs w:val="24"/>
          <w:lang w:val="zh-TW" w:eastAsia="zh-TW"/>
        </w:rPr>
        <w:t>二</w:t>
      </w:r>
      <w:r>
        <w:rPr>
          <w:rFonts w:ascii="Times New Roman" w:hAnsi="Times New Roman" w:eastAsia="宋体"/>
          <w:b/>
          <w:color w:val="auto"/>
          <w:sz w:val="24"/>
          <w:szCs w:val="24"/>
          <w:lang w:val="zh-TW"/>
        </w:rPr>
        <w:t>、</w:t>
      </w:r>
      <w:r>
        <w:rPr>
          <w:rFonts w:ascii="Times New Roman" w:hAnsi="Times New Roman" w:eastAsia="宋体"/>
          <w:b/>
          <w:color w:val="auto"/>
          <w:sz w:val="24"/>
          <w:szCs w:val="24"/>
          <w:lang w:val="zh-TW" w:eastAsia="zh-TW"/>
        </w:rPr>
        <w:t>职业素养与安全意识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（一）完成竞赛任务，根据操作规范完成所有竞赛任务，注意用电安全。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（二）保持竞赛工位、工作台表面整洁，工具摆放、零碎导线等处理符合职业岗位规范要求。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（三）遵守赛场纪律，尊重赛场工作人员，爱护赛场设备</w:t>
      </w:r>
      <w:r>
        <w:rPr>
          <w:rFonts w:hint="eastAsia" w:ascii="Times New Roman" w:hAnsi="Times New Roman" w:eastAsia="宋体"/>
          <w:color w:val="auto"/>
          <w:sz w:val="24"/>
          <w:szCs w:val="24"/>
        </w:rPr>
        <w:t>及</w:t>
      </w:r>
      <w:r>
        <w:rPr>
          <w:rFonts w:ascii="Times New Roman" w:hAnsi="Times New Roman" w:eastAsia="宋体"/>
          <w:color w:val="auto"/>
          <w:sz w:val="24"/>
          <w:szCs w:val="24"/>
        </w:rPr>
        <w:t>器材。</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三</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扣分项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（一）在竞赛过程中，因参赛选手个人操作不当导致设备破坏性损坏或造成事故，扣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分，损坏两次及以上者将被取消竞赛资格。</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（二）禁止带电操作（用表笔检测和操作开关按钮盘除外），违反</w:t>
      </w:r>
      <w:r>
        <w:rPr>
          <w:rFonts w:hint="eastAsia" w:ascii="Times New Roman" w:hAnsi="Times New Roman" w:eastAsia="宋体"/>
          <w:color w:val="auto"/>
          <w:sz w:val="24"/>
          <w:szCs w:val="24"/>
        </w:rPr>
        <w:t>一次</w:t>
      </w:r>
      <w:r>
        <w:rPr>
          <w:rFonts w:ascii="Times New Roman" w:hAnsi="Times New Roman" w:eastAsia="宋体"/>
          <w:color w:val="auto"/>
          <w:sz w:val="24"/>
          <w:szCs w:val="24"/>
        </w:rPr>
        <w:t>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（三）污染赛场环境、扰乱赛场秩序、干扰裁判工作等违反职业规范的行为，扣5分，情节严重者将被取消竞赛资格。</w:t>
      </w:r>
    </w:p>
    <w:p>
      <w:pPr>
        <w:pStyle w:val="2"/>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olor w:val="auto"/>
          <w:sz w:val="24"/>
          <w:szCs w:val="24"/>
          <w:lang w:val="en-US"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）比赛过程中，选手</w:t>
      </w:r>
      <w:r>
        <w:rPr>
          <w:rFonts w:hint="eastAsia" w:ascii="Times New Roman" w:hAnsi="Times New Roman" w:eastAsia="宋体"/>
          <w:color w:val="auto"/>
          <w:sz w:val="24"/>
          <w:szCs w:val="24"/>
          <w:lang w:val="en-US" w:eastAsia="zh-CN"/>
        </w:rPr>
        <w:t>需全程佩戴安全帽。若在生产过程中不佩戴安全帽，扣5分。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hint="eastAsia" w:ascii="Times New Roman" w:hAnsi="Times New Roman" w:eastAsia="宋体"/>
          <w:color w:val="auto"/>
          <w:sz w:val="24"/>
          <w:szCs w:val="24"/>
        </w:rPr>
        <w:t>（五）</w:t>
      </w:r>
      <w:r>
        <w:rPr>
          <w:rFonts w:ascii="Times New Roman" w:hAnsi="Times New Roman" w:eastAsia="宋体"/>
          <w:color w:val="auto"/>
          <w:sz w:val="24"/>
          <w:szCs w:val="24"/>
        </w:rPr>
        <w:t>设备第一次上电，举手示意裁判请求通电，现场完成上电检测，确认检测无误后，裁判许可后方可通电；通电后若有器件损坏，扣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r>
        <w:rPr>
          <w:rFonts w:hint="eastAsia" w:ascii="Times New Roman" w:hAnsi="Times New Roman" w:eastAsia="宋体"/>
          <w:color w:val="auto"/>
          <w:sz w:val="24"/>
          <w:szCs w:val="24"/>
        </w:rPr>
        <w:t>。</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lang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）竞赛结束时，务必保存设备配置，不得拆除硬件的连接，严禁对设备设置密码；须断开实训设备上的所有空气开关。违反者扣5分。</w:t>
      </w:r>
    </w:p>
    <w:p>
      <w:pPr>
        <w:pageBreakBefore w:val="0"/>
        <w:widowControl w:val="0"/>
        <w:kinsoku/>
        <w:wordWrap/>
        <w:overflowPunct/>
        <w:topLinePunct w:val="0"/>
        <w:autoSpaceDE/>
        <w:autoSpaceDN/>
        <w:bidi w:val="0"/>
        <w:adjustRightInd/>
        <w:snapToGrid/>
        <w:spacing w:line="360" w:lineRule="auto"/>
        <w:ind w:firstLine="141" w:firstLineChars="5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四</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选手须知</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（一）任务书如出现缺页、字迹不清等问题，请及时向现场裁判举手示意，申请更换；比赛结束后，现场下发的所有纸质材料不得带离赛场，否则视为作弊。</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（二）设备的安装配置请严格按照现场下发的任务书的要求及工艺规范进行操作。</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三）参赛团队应在规定时间内完成任务书要求的竞赛任务，任务实现过程中形成的文件资料必须存储到任务书要求的指定位置，未存储到指定位置造成裁判组无法检查结果及评判的相应竞赛任务以0分计入总成绩。</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（四）比赛过程中，选手判定设备或器件有故障</w:t>
      </w:r>
      <w:r>
        <w:rPr>
          <w:rFonts w:hint="eastAsia" w:ascii="Times New Roman" w:hAnsi="Times New Roman" w:eastAsia="宋体"/>
          <w:b/>
          <w:bCs/>
          <w:color w:val="auto"/>
          <w:sz w:val="24"/>
          <w:szCs w:val="24"/>
        </w:rPr>
        <w:t>（</w:t>
      </w:r>
      <w:r>
        <w:rPr>
          <w:rFonts w:hint="eastAsia" w:ascii="Times New Roman" w:hAnsi="Times New Roman" w:eastAsia="宋体"/>
          <w:b/>
          <w:bCs/>
          <w:i/>
          <w:color w:val="auto"/>
          <w:sz w:val="24"/>
          <w:szCs w:val="24"/>
        </w:rPr>
        <w:t>赛题里预先设置的故障除外</w:t>
      </w:r>
      <w:r>
        <w:rPr>
          <w:rFonts w:hint="eastAsia" w:ascii="Times New Roman" w:hAnsi="Times New Roman" w:eastAsia="宋体"/>
          <w:b/>
          <w:bCs/>
          <w:color w:val="auto"/>
          <w:sz w:val="24"/>
          <w:szCs w:val="24"/>
        </w:rPr>
        <w:t>）</w:t>
      </w:r>
      <w:r>
        <w:rPr>
          <w:rFonts w:ascii="Times New Roman" w:hAnsi="Times New Roman" w:eastAsia="宋体"/>
          <w:color w:val="auto"/>
          <w:sz w:val="24"/>
          <w:szCs w:val="24"/>
        </w:rPr>
        <w:t>可举手向裁判示意提出更换；如果设备或器件经检测有故障，则当场更换设备，此过程中（从选手举手示意开始到更换完成）造成的时间损失，经裁判长与现场裁判讨论在比赛时间结束后，对该小组进行相应的时间延迟补偿。如设备或器件经检测完好，属选手误判时，设备或器件的认定时间计入比赛时间</w:t>
      </w:r>
      <w:r>
        <w:rPr>
          <w:rFonts w:hint="eastAsia" w:ascii="Times New Roman" w:hAnsi="Times New Roman" w:eastAsia="宋体"/>
          <w:color w:val="auto"/>
          <w:sz w:val="24"/>
          <w:szCs w:val="24"/>
          <w:lang w:eastAsia="zh-CN"/>
        </w:rPr>
        <w:t>。</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）在裁判长宣布竞赛结束后，选手根据裁判长的命令立即停止任何与比赛相关的操作，否则视为作弊，总成绩以0分计算。</w:t>
      </w: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）相关答题内容，须按要求填入答题纸指定位置的请根据要求完成，若选手未按照要求完成，该部分成绩以0分计入总成绩。</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五、注意事项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（一）</w:t>
      </w:r>
      <w:r>
        <w:rPr>
          <w:rFonts w:hint="eastAsia" w:ascii="Times New Roman" w:hAnsi="Times New Roman" w:eastAsia="宋体"/>
          <w:color w:val="auto"/>
          <w:sz w:val="24"/>
          <w:szCs w:val="24"/>
        </w:rPr>
        <w:t>在</w:t>
      </w:r>
      <w:r>
        <w:rPr>
          <w:rFonts w:ascii="Times New Roman" w:hAnsi="Times New Roman" w:eastAsia="宋体"/>
          <w:color w:val="auto"/>
          <w:sz w:val="24"/>
          <w:szCs w:val="24"/>
        </w:rPr>
        <w:t>比赛开始</w:t>
      </w:r>
      <w:r>
        <w:rPr>
          <w:rFonts w:hint="eastAsia" w:ascii="Times New Roman" w:hAnsi="Times New Roman" w:eastAsia="宋体"/>
          <w:color w:val="auto"/>
          <w:sz w:val="24"/>
          <w:szCs w:val="24"/>
        </w:rPr>
        <w:t>3</w:t>
      </w:r>
      <w:r>
        <w:rPr>
          <w:rFonts w:ascii="Times New Roman" w:hAnsi="Times New Roman" w:eastAsia="宋体"/>
          <w:color w:val="auto"/>
          <w:sz w:val="24"/>
          <w:szCs w:val="24"/>
        </w:rPr>
        <w:t>0分钟</w:t>
      </w:r>
      <w:r>
        <w:rPr>
          <w:rFonts w:hint="eastAsia" w:ascii="Times New Roman" w:hAnsi="Times New Roman" w:eastAsia="宋体"/>
          <w:color w:val="auto"/>
          <w:sz w:val="24"/>
          <w:szCs w:val="24"/>
        </w:rPr>
        <w:t>内，完成竞赛平台硬件、软件及竞赛材料的检查确认是否正常，并填写现场下发的竞赛设备确认表；比赛开始30分钟后</w:t>
      </w:r>
      <w:r>
        <w:rPr>
          <w:rFonts w:ascii="Times New Roman" w:hAnsi="Times New Roman" w:eastAsia="宋体"/>
          <w:color w:val="auto"/>
          <w:sz w:val="24"/>
          <w:szCs w:val="24"/>
        </w:rPr>
        <w:t>收取竞赛设备确认表。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（二）竞赛任务中所使用的各类软件工具都已安装至工作站，各类说明文件等都已拷贝至工作站的“桌面\竞赛资料”路径目录，请各参赛队根据竞赛任务合理调配使用。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三</w:t>
      </w:r>
      <w:r>
        <w:rPr>
          <w:rFonts w:ascii="Times New Roman" w:hAnsi="Times New Roman" w:eastAsia="宋体"/>
          <w:color w:val="auto"/>
          <w:sz w:val="24"/>
          <w:szCs w:val="24"/>
        </w:rPr>
        <w:t>）</w:t>
      </w:r>
      <w:r>
        <w:rPr>
          <w:rFonts w:hint="eastAsia" w:ascii="Times New Roman" w:hAnsi="Times New Roman" w:eastAsia="宋体"/>
          <w:color w:val="auto"/>
          <w:sz w:val="24"/>
          <w:szCs w:val="24"/>
        </w:rPr>
        <w:t>设备第一次上电</w:t>
      </w:r>
      <w:r>
        <w:rPr>
          <w:rFonts w:ascii="Times New Roman" w:hAnsi="Times New Roman" w:eastAsia="宋体"/>
          <w:color w:val="auto"/>
          <w:sz w:val="24"/>
          <w:szCs w:val="24"/>
        </w:rPr>
        <w:t>，</w:t>
      </w:r>
      <w:r>
        <w:rPr>
          <w:rFonts w:hint="eastAsia" w:ascii="Times New Roman" w:hAnsi="Times New Roman" w:eastAsia="宋体"/>
          <w:color w:val="auto"/>
          <w:sz w:val="24"/>
          <w:szCs w:val="24"/>
        </w:rPr>
        <w:t>参赛队</w:t>
      </w:r>
      <w:r>
        <w:rPr>
          <w:rFonts w:ascii="Times New Roman" w:hAnsi="Times New Roman" w:eastAsia="宋体"/>
          <w:color w:val="auto"/>
          <w:sz w:val="24"/>
          <w:szCs w:val="24"/>
        </w:rPr>
        <w:t>须</w:t>
      </w:r>
      <w:r>
        <w:rPr>
          <w:rFonts w:hint="eastAsia" w:ascii="Times New Roman" w:hAnsi="Times New Roman" w:eastAsia="宋体"/>
          <w:color w:val="auto"/>
          <w:sz w:val="24"/>
          <w:szCs w:val="24"/>
        </w:rPr>
        <w:t>举手示意</w:t>
      </w:r>
      <w:r>
        <w:rPr>
          <w:rFonts w:ascii="Times New Roman" w:hAnsi="Times New Roman" w:eastAsia="宋体"/>
          <w:color w:val="auto"/>
          <w:sz w:val="24"/>
          <w:szCs w:val="24"/>
        </w:rPr>
        <w:t>裁判</w:t>
      </w:r>
      <w:r>
        <w:rPr>
          <w:rFonts w:hint="eastAsia" w:ascii="Times New Roman" w:hAnsi="Times New Roman" w:eastAsia="宋体"/>
          <w:color w:val="auto"/>
          <w:sz w:val="24"/>
          <w:szCs w:val="24"/>
        </w:rPr>
        <w:t>请求</w:t>
      </w:r>
      <w:r>
        <w:rPr>
          <w:rFonts w:ascii="Times New Roman" w:hAnsi="Times New Roman" w:eastAsia="宋体"/>
          <w:color w:val="auto"/>
          <w:sz w:val="24"/>
          <w:szCs w:val="24"/>
        </w:rPr>
        <w:t>通电，</w:t>
      </w:r>
      <w:r>
        <w:rPr>
          <w:rFonts w:hint="eastAsia" w:ascii="Times New Roman" w:hAnsi="Times New Roman" w:eastAsia="宋体"/>
          <w:color w:val="auto"/>
          <w:sz w:val="24"/>
          <w:szCs w:val="24"/>
        </w:rPr>
        <w:t>裁判</w:t>
      </w:r>
      <w:r>
        <w:rPr>
          <w:rFonts w:ascii="Times New Roman" w:hAnsi="Times New Roman" w:eastAsia="宋体"/>
          <w:color w:val="auto"/>
          <w:sz w:val="24"/>
          <w:szCs w:val="24"/>
        </w:rPr>
        <w:t>与技术</w:t>
      </w:r>
      <w:r>
        <w:rPr>
          <w:rFonts w:hint="eastAsia" w:ascii="Times New Roman" w:hAnsi="Times New Roman" w:eastAsia="宋体"/>
          <w:color w:val="auto"/>
          <w:sz w:val="24"/>
          <w:szCs w:val="24"/>
        </w:rPr>
        <w:t>服务</w:t>
      </w:r>
      <w:r>
        <w:rPr>
          <w:rFonts w:ascii="Times New Roman" w:hAnsi="Times New Roman" w:eastAsia="宋体"/>
          <w:color w:val="auto"/>
          <w:sz w:val="24"/>
          <w:szCs w:val="24"/>
        </w:rPr>
        <w:t>人员共同</w:t>
      </w:r>
      <w:r>
        <w:rPr>
          <w:rFonts w:hint="eastAsia" w:ascii="Times New Roman" w:hAnsi="Times New Roman" w:eastAsia="宋体"/>
          <w:color w:val="auto"/>
          <w:sz w:val="24"/>
          <w:szCs w:val="24"/>
        </w:rPr>
        <w:t>在工位</w:t>
      </w:r>
      <w:r>
        <w:rPr>
          <w:rFonts w:ascii="Times New Roman" w:hAnsi="Times New Roman" w:eastAsia="宋体"/>
          <w:color w:val="auto"/>
          <w:sz w:val="24"/>
          <w:szCs w:val="24"/>
        </w:rPr>
        <w:t>前监督</w:t>
      </w:r>
      <w:r>
        <w:rPr>
          <w:rFonts w:hint="eastAsia" w:ascii="Times New Roman" w:hAnsi="Times New Roman" w:eastAsia="宋体"/>
          <w:color w:val="auto"/>
          <w:sz w:val="24"/>
          <w:szCs w:val="24"/>
        </w:rPr>
        <w:t>；</w:t>
      </w:r>
      <w:r>
        <w:rPr>
          <w:rFonts w:ascii="Times New Roman" w:hAnsi="Times New Roman" w:eastAsia="宋体"/>
          <w:color w:val="auto"/>
          <w:sz w:val="24"/>
          <w:szCs w:val="24"/>
        </w:rPr>
        <w:t>学生</w:t>
      </w:r>
      <w:r>
        <w:rPr>
          <w:rFonts w:hint="eastAsia" w:ascii="Times New Roman" w:hAnsi="Times New Roman" w:eastAsia="宋体"/>
          <w:color w:val="auto"/>
          <w:sz w:val="24"/>
          <w:szCs w:val="24"/>
        </w:rPr>
        <w:t>现场</w:t>
      </w:r>
      <w:r>
        <w:rPr>
          <w:rFonts w:ascii="Times New Roman" w:hAnsi="Times New Roman" w:eastAsia="宋体"/>
          <w:color w:val="auto"/>
          <w:sz w:val="24"/>
          <w:szCs w:val="24"/>
        </w:rPr>
        <w:t>完</w:t>
      </w:r>
      <w:r>
        <w:rPr>
          <w:rFonts w:hint="eastAsia" w:ascii="Times New Roman" w:hAnsi="Times New Roman" w:eastAsia="宋体"/>
          <w:color w:val="auto"/>
          <w:sz w:val="24"/>
          <w:szCs w:val="24"/>
        </w:rPr>
        <w:t>成</w:t>
      </w:r>
      <w:r>
        <w:rPr>
          <w:rFonts w:ascii="Times New Roman" w:hAnsi="Times New Roman" w:eastAsia="宋体"/>
          <w:color w:val="auto"/>
          <w:sz w:val="24"/>
          <w:szCs w:val="24"/>
        </w:rPr>
        <w:t>上电检测</w:t>
      </w:r>
      <w:r>
        <w:rPr>
          <w:rFonts w:hint="eastAsia" w:ascii="Times New Roman" w:hAnsi="Times New Roman" w:eastAsia="宋体"/>
          <w:color w:val="auto"/>
          <w:sz w:val="24"/>
          <w:szCs w:val="24"/>
        </w:rPr>
        <w:t>，确认设备</w:t>
      </w:r>
      <w:r>
        <w:rPr>
          <w:rFonts w:ascii="Times New Roman" w:hAnsi="Times New Roman" w:eastAsia="宋体"/>
          <w:color w:val="auto"/>
          <w:sz w:val="24"/>
          <w:szCs w:val="24"/>
        </w:rPr>
        <w:t>检测无误后，</w:t>
      </w:r>
      <w:r>
        <w:rPr>
          <w:rFonts w:hint="eastAsia" w:ascii="Times New Roman" w:hAnsi="Times New Roman" w:eastAsia="宋体"/>
          <w:color w:val="auto"/>
          <w:sz w:val="24"/>
          <w:szCs w:val="24"/>
        </w:rPr>
        <w:t>经</w:t>
      </w:r>
      <w:r>
        <w:rPr>
          <w:rFonts w:ascii="Times New Roman" w:hAnsi="Times New Roman" w:eastAsia="宋体"/>
          <w:color w:val="auto"/>
          <w:sz w:val="24"/>
          <w:szCs w:val="24"/>
        </w:rPr>
        <w:t>裁判</w:t>
      </w:r>
      <w:r>
        <w:rPr>
          <w:rFonts w:hint="eastAsia" w:ascii="Times New Roman" w:hAnsi="Times New Roman" w:eastAsia="宋体"/>
          <w:color w:val="auto"/>
          <w:sz w:val="24"/>
          <w:szCs w:val="24"/>
        </w:rPr>
        <w:t>和</w:t>
      </w:r>
      <w:r>
        <w:rPr>
          <w:rFonts w:ascii="Times New Roman" w:hAnsi="Times New Roman" w:eastAsia="宋体"/>
          <w:color w:val="auto"/>
          <w:sz w:val="24"/>
          <w:szCs w:val="24"/>
        </w:rPr>
        <w:t>技术服务人员许可，</w:t>
      </w:r>
      <w:r>
        <w:rPr>
          <w:rFonts w:hint="eastAsia" w:ascii="Times New Roman" w:hAnsi="Times New Roman" w:eastAsia="宋体"/>
          <w:color w:val="auto"/>
          <w:sz w:val="24"/>
          <w:szCs w:val="24"/>
        </w:rPr>
        <w:t>参赛队填写上电检测确认单并</w:t>
      </w:r>
      <w:r>
        <w:rPr>
          <w:rFonts w:ascii="Times New Roman" w:hAnsi="Times New Roman" w:eastAsia="宋体"/>
          <w:color w:val="auto"/>
          <w:sz w:val="24"/>
          <w:szCs w:val="24"/>
        </w:rPr>
        <w:t>签字确认</w:t>
      </w:r>
      <w:r>
        <w:rPr>
          <w:rFonts w:hint="eastAsia" w:ascii="Times New Roman" w:hAnsi="Times New Roman" w:eastAsia="宋体"/>
          <w:color w:val="auto"/>
          <w:sz w:val="24"/>
          <w:szCs w:val="24"/>
        </w:rPr>
        <w:t>后</w:t>
      </w:r>
      <w:r>
        <w:rPr>
          <w:rFonts w:ascii="Times New Roman" w:hAnsi="Times New Roman" w:eastAsia="宋体"/>
          <w:color w:val="auto"/>
          <w:sz w:val="24"/>
          <w:szCs w:val="24"/>
        </w:rPr>
        <w:t>方可上电</w:t>
      </w:r>
      <w:r>
        <w:rPr>
          <w:rFonts w:hint="eastAsia" w:ascii="Times New Roman" w:hAnsi="Times New Roman" w:eastAsia="宋体"/>
          <w:color w:val="auto"/>
          <w:sz w:val="24"/>
          <w:szCs w:val="24"/>
        </w:rPr>
        <w:t>；参赛队对上电结果负责。</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w:t>
      </w:r>
      <w:r>
        <w:rPr>
          <w:rFonts w:hint="eastAsia" w:ascii="Times New Roman" w:hAnsi="Times New Roman" w:eastAsia="宋体"/>
          <w:color w:val="auto"/>
          <w:sz w:val="24"/>
          <w:szCs w:val="24"/>
          <w:lang w:val="en-US" w:eastAsia="zh-CN"/>
        </w:rPr>
        <w:t>竞赛过程中，选手应及时保存竞赛成果；</w:t>
      </w:r>
      <w:r>
        <w:rPr>
          <w:rFonts w:ascii="Times New Roman" w:hAnsi="Times New Roman" w:eastAsia="宋体"/>
          <w:color w:val="auto"/>
          <w:sz w:val="24"/>
          <w:szCs w:val="24"/>
        </w:rPr>
        <w:t>竞赛结束</w:t>
      </w:r>
      <w:r>
        <w:rPr>
          <w:rFonts w:hint="eastAsia" w:ascii="Times New Roman" w:hAnsi="Times New Roman" w:eastAsia="宋体"/>
          <w:color w:val="auto"/>
          <w:sz w:val="24"/>
          <w:szCs w:val="24"/>
        </w:rPr>
        <w:t>前</w:t>
      </w:r>
      <w:r>
        <w:rPr>
          <w:rFonts w:ascii="Times New Roman" w:hAnsi="Times New Roman" w:eastAsia="宋体"/>
          <w:color w:val="auto"/>
          <w:sz w:val="24"/>
          <w:szCs w:val="24"/>
        </w:rPr>
        <w:t>，务必</w:t>
      </w:r>
      <w:r>
        <w:rPr>
          <w:rFonts w:hint="eastAsia" w:ascii="Times New Roman" w:hAnsi="Times New Roman" w:eastAsia="宋体"/>
          <w:color w:val="auto"/>
          <w:sz w:val="24"/>
          <w:szCs w:val="24"/>
        </w:rPr>
        <w:t>按要求完成离场确认单的填写。</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）竞赛结束时，不得拆除硬件的连接，严禁对设备设置密码；须断开实训设备上的所有空开。</w:t>
      </w:r>
    </w:p>
    <w:p>
      <w:pPr>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）竞赛结束时，工作站严禁关机，</w:t>
      </w:r>
      <w:r>
        <w:rPr>
          <w:rFonts w:hint="eastAsia" w:ascii="Times New Roman" w:hAnsi="Times New Roman" w:eastAsia="宋体"/>
          <w:color w:val="auto"/>
          <w:sz w:val="24"/>
          <w:szCs w:val="24"/>
          <w:lang w:val="en-US" w:eastAsia="zh-CN"/>
        </w:rPr>
        <w:t>退出组态软件</w:t>
      </w:r>
      <w:r>
        <w:rPr>
          <w:rFonts w:hint="eastAsia" w:ascii="Times New Roman" w:hAnsi="Times New Roman" w:eastAsia="宋体"/>
          <w:color w:val="auto"/>
          <w:sz w:val="24"/>
          <w:szCs w:val="24"/>
        </w:rPr>
        <w:t>；务必保存设备配置，严禁对设备设置密码。</w:t>
      </w: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rPr>
      </w:pP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szCs w:val="24"/>
          <w:lang w:val="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bookmarkStart w:id="0" w:name="_Toc42"/>
      <w:bookmarkStart w:id="1" w:name="_Toc32073"/>
      <w:r>
        <w:rPr>
          <w:rFonts w:hint="eastAsia" w:ascii="Times New Roman" w:hAnsi="Times New Roman" w:eastAsia="宋体"/>
          <w:b/>
          <w:color w:val="auto"/>
          <w:sz w:val="32"/>
          <w:szCs w:val="24"/>
          <w:lang w:val="zh-TW" w:eastAsia="zh-TW"/>
        </w:rPr>
        <w:t xml:space="preserve">第二部分 </w:t>
      </w:r>
      <w:bookmarkEnd w:id="0"/>
      <w:bookmarkEnd w:id="1"/>
      <w:r>
        <w:rPr>
          <w:rFonts w:hint="eastAsia" w:ascii="Times New Roman" w:hAnsi="Times New Roman" w:eastAsia="宋体"/>
          <w:b/>
          <w:color w:val="auto"/>
          <w:sz w:val="32"/>
          <w:szCs w:val="24"/>
          <w:lang w:val="zh-TW" w:eastAsia="zh-TW"/>
        </w:rPr>
        <w:t>工程项目背景与任务概述</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w:t>
      </w:r>
      <w:r>
        <w:rPr>
          <w:rFonts w:hint="eastAsia" w:ascii="Times New Roman" w:hAnsi="Times New Roman" w:eastAsia="宋体" w:cs="宋体"/>
          <w:b/>
          <w:kern w:val="0"/>
          <w:sz w:val="24"/>
          <w:szCs w:val="24"/>
          <w:lang w:eastAsia="zh-CN"/>
        </w:rPr>
        <w:t>、</w:t>
      </w:r>
      <w:r>
        <w:rPr>
          <w:rFonts w:hint="eastAsia" w:ascii="Times New Roman" w:hAnsi="Times New Roman" w:eastAsia="宋体" w:cs="宋体"/>
          <w:b/>
          <w:kern w:val="0"/>
          <w:sz w:val="24"/>
          <w:szCs w:val="24"/>
        </w:rPr>
        <w:t>工程项目背景</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某区域要建设光伏电站，当地光照条件优良，具有丰富的光照资源，项目要求合理设计光伏组件串并联，根据施工图纸完成光伏汇流箱安装、光伏发电系统的系统搭建，实现光伏发电，并能够对光伏发电系统进行数据采集、监控及能量管理。</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lang w:val="en-US" w:eastAsia="zh-CN"/>
        </w:rPr>
        <w:t>二、</w:t>
      </w:r>
      <w:r>
        <w:rPr>
          <w:rFonts w:hint="eastAsia" w:ascii="Times New Roman" w:hAnsi="Times New Roman" w:eastAsia="宋体" w:cs="宋体"/>
          <w:b/>
          <w:kern w:val="0"/>
          <w:sz w:val="24"/>
          <w:szCs w:val="24"/>
        </w:rPr>
        <w:t>任务概述及作品呈现要求</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光伏电子工程的设计与实施与任务概述及作品呈现要求表</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1所述。</w:t>
      </w:r>
    </w:p>
    <w:p>
      <w:pPr>
        <w:pStyle w:val="7"/>
        <w:kinsoku/>
        <w:wordWrap/>
        <w:overflowPunct/>
        <w:topLinePunct w:val="0"/>
        <w:bidi w:val="0"/>
        <w:spacing w:before="0" w:beforeAutospacing="0" w:after="0" w:afterAutospacing="0" w:line="360" w:lineRule="auto"/>
        <w:ind w:firstLine="3132" w:firstLineChars="1300"/>
        <w:rPr>
          <w:rFonts w:hint="eastAsia" w:ascii="Times New Roman" w:hAnsi="Times New Roman" w:eastAsia="宋体" w:cs="宋体"/>
          <w:sz w:val="24"/>
          <w:szCs w:val="24"/>
          <w:lang w:val="zh-TW"/>
        </w:rPr>
      </w:pPr>
      <w:r>
        <w:rPr>
          <w:rFonts w:hint="eastAsia" w:ascii="Times New Roman" w:hAnsi="Times New Roman" w:eastAsia="宋体" w:cs="宋体"/>
          <w:b/>
          <w:sz w:val="24"/>
          <w:szCs w:val="24"/>
          <w:lang w:eastAsia="zh-TW"/>
        </w:rPr>
        <w:t>表</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1任务概述及作品呈现要求</w:t>
      </w:r>
    </w:p>
    <w:tbl>
      <w:tblPr>
        <w:tblStyle w:val="9"/>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455"/>
        <w:gridCol w:w="4109"/>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序号</w:t>
            </w:r>
          </w:p>
        </w:tc>
        <w:tc>
          <w:tcPr>
            <w:tcW w:w="556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任务概述</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作品呈现要求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1</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en-US" w:eastAsia="zh-CN"/>
              </w:rPr>
              <w:t>工程规划与工程部署</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根据电气图要求、</w:t>
            </w:r>
            <w:r>
              <w:rPr>
                <w:rFonts w:hint="eastAsia" w:ascii="Times New Roman" w:hAnsi="Times New Roman" w:eastAsia="宋体" w:cs="宋体"/>
                <w:color w:val="0C0C0C" w:themeColor="text1" w:themeTint="F2"/>
                <w:sz w:val="24"/>
                <w:szCs w:val="24"/>
                <w:lang w:val="zh-TW"/>
              </w:rPr>
              <w:t>功能要求</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rPr>
              <w:t>工艺要求</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对光伏电子工程进行部署规划，</w:t>
            </w:r>
            <w:r>
              <w:rPr>
                <w:rFonts w:hint="eastAsia" w:ascii="Times New Roman" w:hAnsi="Times New Roman" w:eastAsia="宋体" w:cs="宋体"/>
                <w:color w:val="0C0C0C" w:themeColor="text1" w:themeTint="F2"/>
                <w:sz w:val="24"/>
                <w:szCs w:val="24"/>
                <w:lang w:val="zh-TW"/>
              </w:rPr>
              <w:t>完成</w:t>
            </w:r>
            <w:r>
              <w:rPr>
                <w:rFonts w:hint="eastAsia" w:ascii="Times New Roman" w:hAnsi="Times New Roman" w:eastAsia="宋体" w:cs="宋体"/>
                <w:color w:val="0C0C0C" w:themeColor="text1" w:themeTint="F2"/>
                <w:sz w:val="24"/>
                <w:szCs w:val="24"/>
                <w:lang w:val="en-US" w:eastAsia="zh-CN"/>
              </w:rPr>
              <w:t>设备的</w:t>
            </w:r>
            <w:r>
              <w:rPr>
                <w:rFonts w:hint="eastAsia" w:ascii="Times New Roman" w:hAnsi="Times New Roman" w:eastAsia="宋体" w:cs="宋体"/>
                <w:color w:val="0C0C0C" w:themeColor="text1" w:themeTint="F2"/>
                <w:sz w:val="24"/>
                <w:szCs w:val="24"/>
                <w:lang w:val="zh-TW"/>
              </w:rPr>
              <w:t>安装与线路连接。</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满足功能及工艺要求的</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rPr>
              <w:t>电站</w:t>
            </w:r>
            <w:r>
              <w:rPr>
                <w:rFonts w:hint="eastAsia" w:ascii="Times New Roman" w:hAnsi="Times New Roman" w:eastAsia="宋体" w:cs="宋体"/>
                <w:color w:val="0C0C0C" w:themeColor="text1" w:themeTint="F2"/>
                <w:sz w:val="24"/>
                <w:szCs w:val="24"/>
                <w:lang w:val="zh-TW"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2</w:t>
            </w:r>
          </w:p>
        </w:tc>
        <w:tc>
          <w:tcPr>
            <w:tcW w:w="145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开发</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en-US" w:eastAsia="zh-CN"/>
              </w:rPr>
              <w:t>与运维</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zh-TW" w:eastAsia="zh-TW" w:bidi="ar-SA"/>
              </w:rPr>
            </w:pPr>
            <w:r>
              <w:rPr>
                <w:rFonts w:hint="eastAsia" w:ascii="Times New Roman" w:hAnsi="Times New Roman" w:eastAsia="宋体" w:cs="宋体"/>
                <w:color w:val="0C0C0C" w:themeColor="text1" w:themeTint="F2"/>
                <w:sz w:val="24"/>
                <w:szCs w:val="24"/>
                <w:lang w:val="en-US" w:eastAsia="zh-CN"/>
              </w:rPr>
              <w:t>考核基于光伏电子设备的</w:t>
            </w:r>
            <w:r>
              <w:rPr>
                <w:rFonts w:hint="eastAsia" w:ascii="Times New Roman" w:hAnsi="Times New Roman" w:eastAsia="宋体" w:cs="宋体"/>
                <w:color w:val="0C0C0C" w:themeColor="text1" w:themeTint="F2"/>
                <w:sz w:val="24"/>
                <w:szCs w:val="24"/>
                <w:lang w:val="zh-TW" w:eastAsia="zh-TW"/>
              </w:rPr>
              <w:t>智能控制</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数据采集、通讯等功能的开发与</w:t>
            </w:r>
            <w:r>
              <w:rPr>
                <w:rFonts w:hint="eastAsia" w:ascii="Times New Roman" w:hAnsi="Times New Roman" w:eastAsia="宋体" w:cs="宋体"/>
                <w:color w:val="0C0C0C" w:themeColor="text1" w:themeTint="F2"/>
                <w:sz w:val="24"/>
                <w:szCs w:val="24"/>
                <w:lang w:val="en-US" w:eastAsia="zh-CN"/>
              </w:rPr>
              <w:t>检测</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en-US" w:eastAsia="zh-CN" w:bidi="ar-SA"/>
              </w:rPr>
            </w:pPr>
            <w:r>
              <w:rPr>
                <w:rFonts w:hint="eastAsia" w:ascii="Times New Roman" w:hAnsi="Times New Roman" w:eastAsia="宋体" w:cs="宋体"/>
                <w:color w:val="0C0C0C" w:themeColor="text1" w:themeTint="F2"/>
                <w:sz w:val="24"/>
                <w:szCs w:val="24"/>
                <w:lang w:val="en-US" w:eastAsia="zh-CN"/>
              </w:rPr>
              <w:t>光伏电子设备</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展示及检测报告。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zh-TW" w:eastAsia="zh-TW"/>
              </w:rPr>
              <w:t>考核基于PLC管控系统的配置、开发</w:t>
            </w:r>
            <w:r>
              <w:rPr>
                <w:rFonts w:hint="eastAsia" w:ascii="Times New Roman" w:hAnsi="Times New Roman" w:eastAsia="宋体" w:cs="宋体"/>
                <w:color w:val="0C0C0C" w:themeColor="text1" w:themeTint="F2"/>
                <w:sz w:val="24"/>
                <w:szCs w:val="24"/>
                <w:lang w:val="en-US" w:eastAsia="zh-CN"/>
              </w:rPr>
              <w:t>调试及运行。</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满足PLC控制要求的本地按钮功能展示。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考核基于组态软件的光伏电子远程监控</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的配置、</w:t>
            </w:r>
            <w:r>
              <w:rPr>
                <w:rFonts w:hint="eastAsia" w:ascii="Times New Roman" w:hAnsi="Times New Roman" w:eastAsia="宋体" w:cs="宋体"/>
                <w:color w:val="0C0C0C" w:themeColor="text1" w:themeTint="F2"/>
                <w:sz w:val="24"/>
                <w:szCs w:val="24"/>
                <w:lang w:val="zh-TW" w:eastAsia="zh-TW"/>
              </w:rPr>
              <w:t>开发及调试</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w:t>
            </w:r>
            <w:r>
              <w:rPr>
                <w:rFonts w:hint="eastAsia" w:ascii="Times New Roman" w:hAnsi="Times New Roman" w:eastAsia="宋体" w:cs="宋体"/>
                <w:color w:val="0C0C0C" w:themeColor="text1" w:themeTint="F2"/>
                <w:sz w:val="24"/>
                <w:szCs w:val="24"/>
                <w:lang w:val="zh-TW" w:eastAsia="zh-TW"/>
              </w:rPr>
              <w:t>整机运行</w:t>
            </w:r>
            <w:r>
              <w:rPr>
                <w:rFonts w:hint="eastAsia" w:ascii="Times New Roman" w:hAnsi="Times New Roman" w:eastAsia="宋体" w:cs="宋体"/>
                <w:color w:val="0C0C0C" w:themeColor="text1" w:themeTint="F2"/>
                <w:sz w:val="24"/>
                <w:szCs w:val="24"/>
                <w:lang w:val="zh-TW"/>
              </w:rPr>
              <w:t>、分析、</w:t>
            </w:r>
            <w:r>
              <w:rPr>
                <w:rFonts w:hint="eastAsia" w:ascii="Times New Roman" w:hAnsi="Times New Roman" w:eastAsia="宋体" w:cs="宋体"/>
                <w:color w:val="0C0C0C" w:themeColor="text1" w:themeTint="F2"/>
                <w:sz w:val="24"/>
                <w:szCs w:val="24"/>
                <w:lang w:val="zh-TW" w:eastAsia="zh-TW"/>
              </w:rPr>
              <w:t>维护</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能源综合利用等</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w:t>
            </w:r>
            <w:r>
              <w:rPr>
                <w:rFonts w:hint="eastAsia" w:ascii="Times New Roman" w:hAnsi="Times New Roman" w:eastAsia="宋体" w:cs="宋体"/>
                <w:color w:val="0C0C0C" w:themeColor="text1" w:themeTint="F2"/>
                <w:sz w:val="24"/>
                <w:szCs w:val="24"/>
                <w:lang w:val="en-US" w:eastAsia="zh-CN"/>
              </w:rPr>
              <w:t>光伏电子工程</w:t>
            </w:r>
            <w:r>
              <w:rPr>
                <w:rFonts w:hint="eastAsia" w:ascii="Times New Roman" w:hAnsi="Times New Roman" w:eastAsia="宋体" w:cs="宋体"/>
                <w:color w:val="0C0C0C" w:themeColor="text1" w:themeTint="F2"/>
                <w:sz w:val="24"/>
                <w:szCs w:val="24"/>
                <w:lang w:val="zh-TW" w:eastAsia="zh-TW"/>
              </w:rPr>
              <w:t>远程监控系统的</w:t>
            </w:r>
            <w:r>
              <w:rPr>
                <w:rFonts w:hint="eastAsia" w:ascii="Times New Roman" w:hAnsi="Times New Roman" w:eastAsia="宋体" w:cs="宋体"/>
                <w:color w:val="0C0C0C" w:themeColor="text1" w:themeTint="F2"/>
                <w:sz w:val="24"/>
                <w:szCs w:val="24"/>
                <w:lang w:val="zh-TW"/>
              </w:rPr>
              <w:t>界面</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w:t>
            </w:r>
            <w:r>
              <w:rPr>
                <w:rFonts w:hint="eastAsia" w:ascii="Times New Roman" w:hAnsi="Times New Roman" w:eastAsia="宋体" w:cs="宋体"/>
                <w:color w:val="0C0C0C" w:themeColor="text1" w:themeTint="F2"/>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考核光伏发电系统和设备的检测技能：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按照用电操作规范，对光伏系统线路和设备进行检测，并按要求完成记录。</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符合要求系统检测报告。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CN" w:eastAsia="zh-CN"/>
              </w:rPr>
            </w:pPr>
            <w:r>
              <w:rPr>
                <w:rFonts w:hint="eastAsia" w:ascii="Times New Roman" w:hAnsi="Times New Roman" w:eastAsia="宋体" w:cs="宋体"/>
                <w:color w:val="0C0C0C" w:themeColor="text1" w:themeTint="F2"/>
                <w:sz w:val="24"/>
                <w:szCs w:val="24"/>
                <w:lang w:val="en-US" w:eastAsia="zh-CN"/>
              </w:rPr>
              <w:t>3</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区域能源分析与排布</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考核参赛选手对区域能源工程项目整体的项目需求分析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能源供电选址</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能源系统分析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产能分析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能源优化等知识的掌握。</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仿真规划软件中</w:t>
            </w:r>
            <w:r>
              <w:rPr>
                <w:rFonts w:hint="eastAsia" w:ascii="Times New Roman" w:hAnsi="Times New Roman" w:eastAsia="宋体" w:cs="宋体"/>
                <w:color w:val="0C0C0C" w:themeColor="text1" w:themeTint="F2"/>
                <w:sz w:val="24"/>
                <w:szCs w:val="24"/>
                <w:lang w:val="zh-TW" w:eastAsia="zh-TW"/>
              </w:rPr>
              <w:t>保存建立的</w:t>
            </w:r>
            <w:r>
              <w:rPr>
                <w:rFonts w:hint="eastAsia" w:ascii="Times New Roman" w:hAnsi="Times New Roman" w:eastAsia="宋体" w:cs="宋体"/>
                <w:color w:val="0C0C0C" w:themeColor="text1" w:themeTint="F2"/>
                <w:sz w:val="24"/>
                <w:szCs w:val="24"/>
                <w:lang w:val="zh-TW"/>
              </w:rPr>
              <w:t>方案信息</w:t>
            </w:r>
          </w:p>
        </w:tc>
      </w:tr>
    </w:tbl>
    <w:p>
      <w:pPr>
        <w:keepNext w:val="0"/>
        <w:keepLines w:val="0"/>
        <w:pageBreakBefore w:val="0"/>
        <w:widowControl w:val="0"/>
        <w:kinsoku/>
        <w:wordWrap/>
        <w:overflowPunct/>
        <w:topLinePunct w:val="0"/>
        <w:autoSpaceDE/>
        <w:autoSpaceDN/>
        <w:bidi w:val="0"/>
        <w:adjustRightInd w:val="0"/>
        <w:snapToGrid w:val="0"/>
        <w:spacing w:before="312" w:beforeLines="100" w:after="4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r>
        <w:rPr>
          <w:rFonts w:hint="eastAsia" w:ascii="Times New Roman" w:hAnsi="Times New Roman" w:eastAsia="宋体"/>
          <w:b/>
          <w:color w:val="auto"/>
          <w:sz w:val="32"/>
          <w:szCs w:val="24"/>
          <w:lang w:val="zh-TW" w:eastAsia="zh-TW"/>
        </w:rPr>
        <w:t>第</w:t>
      </w:r>
      <w:r>
        <w:rPr>
          <w:rFonts w:hint="eastAsia" w:ascii="Times New Roman" w:hAnsi="Times New Roman" w:eastAsia="宋体"/>
          <w:b/>
          <w:color w:val="auto"/>
          <w:sz w:val="32"/>
          <w:szCs w:val="24"/>
          <w:lang w:val="en-US" w:eastAsia="zh-CN"/>
        </w:rPr>
        <w:t>三</w:t>
      </w:r>
      <w:r>
        <w:rPr>
          <w:rFonts w:hint="eastAsia" w:ascii="Times New Roman" w:hAnsi="Times New Roman" w:eastAsia="宋体"/>
          <w:b/>
          <w:color w:val="auto"/>
          <w:sz w:val="32"/>
          <w:szCs w:val="24"/>
          <w:lang w:val="zh-TW" w:eastAsia="zh-TW"/>
        </w:rPr>
        <w:t xml:space="preserve">部分 </w:t>
      </w:r>
      <w:r>
        <w:rPr>
          <w:rFonts w:hint="eastAsia" w:ascii="Times New Roman" w:hAnsi="Times New Roman" w:eastAsia="宋体"/>
          <w:b/>
          <w:color w:val="auto"/>
          <w:sz w:val="32"/>
          <w:szCs w:val="24"/>
          <w:lang w:val="en-US" w:eastAsia="zh-CN"/>
        </w:rPr>
        <w:t>竞赛任务</w:t>
      </w:r>
    </w:p>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kern w:val="0"/>
          <w:sz w:val="28"/>
          <w:szCs w:val="28"/>
        </w:rPr>
      </w:pPr>
      <w:r>
        <w:rPr>
          <w:rFonts w:hint="eastAsia" w:ascii="Times New Roman" w:hAnsi="Times New Roman" w:eastAsia="宋体" w:cs="宋体"/>
          <w:b/>
          <w:color w:val="0C0C0C"/>
          <w:kern w:val="0"/>
          <w:sz w:val="28"/>
          <w:szCs w:val="28"/>
          <w:lang w:val="zh-CN" w:eastAsia="zh-CN"/>
        </w:rPr>
        <w:t>任务一、</w:t>
      </w:r>
      <w:r>
        <w:rPr>
          <w:rFonts w:hint="eastAsia" w:ascii="Times New Roman" w:hAnsi="Times New Roman" w:eastAsia="宋体" w:cs="宋体"/>
          <w:b/>
          <w:color w:val="auto"/>
          <w:kern w:val="0"/>
          <w:sz w:val="28"/>
          <w:szCs w:val="28"/>
        </w:rPr>
        <w:t>工程规划与工程部署任务要求（</w:t>
      </w:r>
      <w:r>
        <w:rPr>
          <w:rFonts w:hint="eastAsia" w:ascii="Times New Roman" w:hAnsi="Times New Roman" w:eastAsia="宋体" w:cs="宋体"/>
          <w:b/>
          <w:color w:val="auto"/>
          <w:kern w:val="0"/>
          <w:sz w:val="28"/>
          <w:szCs w:val="28"/>
          <w:lang w:val="en-US" w:eastAsia="zh-CN"/>
        </w:rPr>
        <w:t>16</w:t>
      </w:r>
      <w:r>
        <w:rPr>
          <w:rFonts w:hint="eastAsia" w:ascii="Times New Roman" w:hAnsi="Times New Roman" w:eastAsia="宋体" w:cs="宋体"/>
          <w:b/>
          <w:color w:val="auto"/>
          <w:kern w:val="0"/>
          <w:sz w:val="28"/>
          <w:szCs w:val="28"/>
        </w:rPr>
        <w:t>分）</w:t>
      </w:r>
    </w:p>
    <w:p>
      <w:pPr>
        <w:pStyle w:val="2"/>
        <w:pageBreakBefore w:val="0"/>
        <w:numPr>
          <w:ilvl w:val="0"/>
          <w:numId w:val="1"/>
        </w:numPr>
        <w:kinsoku/>
        <w:wordWrap/>
        <w:overflowPunct/>
        <w:topLinePunct w:val="0"/>
        <w:autoSpaceDE/>
        <w:autoSpaceDN/>
        <w:bidi w:val="0"/>
        <w:adjustRightInd/>
        <w:snapToGrid/>
        <w:spacing w:beforeAutospacing="0" w:afterAutospacing="0" w:line="360" w:lineRule="auto"/>
        <w:ind w:firstLine="482" w:firstLineChars="200"/>
        <w:rPr>
          <w:rFonts w:hint="eastAsia" w:ascii="Times New Roman" w:hAnsi="Times New Roman" w:eastAsia="宋体" w:cs="宋体"/>
          <w:b/>
          <w:bCs/>
          <w:sz w:val="24"/>
          <w:szCs w:val="24"/>
          <w:lang w:val="en-US" w:eastAsia="zh-CN"/>
        </w:rPr>
      </w:pPr>
      <w:r>
        <w:rPr>
          <w:rFonts w:hint="eastAsia" w:ascii="Times New Roman" w:hAnsi="Times New Roman" w:eastAsia="宋体" w:cs="宋体"/>
          <w:b/>
          <w:bCs/>
          <w:kern w:val="2"/>
          <w:sz w:val="24"/>
          <w:szCs w:val="24"/>
          <w:lang w:val="en-US" w:eastAsia="zh-CN" w:bidi="ar-SA"/>
        </w:rPr>
        <w:t>年发电量计算</w:t>
      </w:r>
    </w:p>
    <w:p>
      <w:pPr>
        <w:pStyle w:val="2"/>
        <w:keepNext/>
        <w:keepLines/>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Times New Roman" w:hAnsi="Times New Roman" w:eastAsia="宋体" w:cs="宋体"/>
          <w:sz w:val="24"/>
          <w:szCs w:val="24"/>
          <w:highlight w:val="none"/>
          <w:shd w:val="clear" w:color="FFFFFF" w:fill="D9D9D9"/>
          <w:lang w:val="en-US" w:eastAsia="zh-CN"/>
        </w:rPr>
      </w:pPr>
      <w:r>
        <w:rPr>
          <w:rFonts w:hint="eastAsia" w:ascii="Times New Roman" w:hAnsi="Times New Roman" w:eastAsia="宋体" w:cs="宋体"/>
          <w:color w:val="auto"/>
          <w:kern w:val="2"/>
          <w:sz w:val="24"/>
          <w:szCs w:val="24"/>
          <w:highlight w:val="none"/>
          <w:lang w:val="en-US" w:eastAsia="zh-CN" w:bidi="ar-SA"/>
        </w:rPr>
        <w:t>光伏发电系统光伏发电系统拟采用定制光伏组件4块，光伏系统转换效率为78%，组件首年衰减率1.9%，组件参数详见表3.1.1；项目地址拟建在郑州，郑州辐照量参数详见表3.1.2；根据以下参数，计算出该光伏系统每月月发电量、首年年发电量，并将计算出的发电量以报表的形式在远程监控系统中的趋势曲线界面中显示。</w:t>
      </w: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表3.1.1  光伏组件参数</w:t>
      </w:r>
    </w:p>
    <w:tbl>
      <w:tblPr>
        <w:tblStyle w:val="9"/>
        <w:tblW w:w="9570" w:type="dxa"/>
        <w:jc w:val="center"/>
        <w:shd w:val="clear" w:color="auto" w:fill="auto"/>
        <w:tblLayout w:type="fixed"/>
        <w:tblCellMar>
          <w:top w:w="0" w:type="dxa"/>
          <w:left w:w="108" w:type="dxa"/>
          <w:bottom w:w="0" w:type="dxa"/>
          <w:right w:w="108" w:type="dxa"/>
        </w:tblCellMar>
      </w:tblPr>
      <w:tblGrid>
        <w:gridCol w:w="3450"/>
        <w:gridCol w:w="3197"/>
        <w:gridCol w:w="2923"/>
      </w:tblGrid>
      <w:tr>
        <w:tblPrEx>
          <w:shd w:val="clear" w:color="auto" w:fill="auto"/>
          <w:tblCellMar>
            <w:top w:w="0" w:type="dxa"/>
            <w:left w:w="108" w:type="dxa"/>
            <w:bottom w:w="0" w:type="dxa"/>
            <w:right w:w="108" w:type="dxa"/>
          </w:tblCellMar>
        </w:tblPrEx>
        <w:trPr>
          <w:trHeight w:val="315" w:hRule="atLeast"/>
          <w:jc w:val="center"/>
        </w:trPr>
        <w:tc>
          <w:tcPr>
            <w:tcW w:w="9570"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光伏组件参数</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组件功率</w:t>
            </w:r>
          </w:p>
        </w:tc>
        <w:tc>
          <w:tcPr>
            <w:tcW w:w="3197"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2923"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Wp</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最大系统电压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1000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开路电压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22.32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短路电流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18</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功率公差</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±3</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组件尺寸</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440*350*20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mm</w:t>
            </w:r>
          </w:p>
        </w:tc>
      </w:tr>
    </w:tbl>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 xml:space="preserve">表3.1.2  </w:t>
      </w:r>
      <w:r>
        <w:rPr>
          <w:rFonts w:hint="eastAsia" w:ascii="Times New Roman" w:hAnsi="Times New Roman" w:cs="宋体"/>
          <w:b/>
          <w:bCs/>
          <w:color w:val="auto"/>
          <w:kern w:val="2"/>
          <w:sz w:val="24"/>
          <w:szCs w:val="24"/>
          <w:highlight w:val="none"/>
          <w:lang w:val="en-US" w:eastAsia="zh-CN" w:bidi="ar-SA"/>
        </w:rPr>
        <w:t>郑州</w:t>
      </w:r>
      <w:r>
        <w:rPr>
          <w:rFonts w:hint="eastAsia" w:ascii="Times New Roman" w:hAnsi="Times New Roman" w:eastAsia="宋体" w:cs="宋体"/>
          <w:b/>
          <w:bCs/>
          <w:color w:val="auto"/>
          <w:kern w:val="2"/>
          <w:sz w:val="24"/>
          <w:szCs w:val="24"/>
          <w:highlight w:val="none"/>
          <w:lang w:val="en-US" w:eastAsia="zh-CN" w:bidi="ar-SA"/>
        </w:rPr>
        <w:t>辐照度参数</w:t>
      </w:r>
    </w:p>
    <w:tbl>
      <w:tblPr>
        <w:tblStyle w:val="10"/>
        <w:tblW w:w="4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9"/>
        <w:gridCol w:w="5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月份</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辐照量(</w:t>
            </w:r>
            <w:r>
              <w:rPr>
                <w:rFonts w:hint="eastAsia" w:ascii="Times New Roman" w:hAnsi="Times New Roman" w:cs="宋体"/>
                <w:b/>
                <w:bCs/>
                <w:i w:val="0"/>
                <w:iCs w:val="0"/>
                <w:color w:val="000000"/>
                <w:kern w:val="0"/>
                <w:sz w:val="24"/>
                <w:szCs w:val="24"/>
                <w:highlight w:val="none"/>
                <w:u w:val="none"/>
                <w:lang w:val="en-US" w:eastAsia="zh-CN" w:bidi="ar"/>
              </w:rPr>
              <w:t>k</w:t>
            </w:r>
            <w:r>
              <w:rPr>
                <w:rFonts w:hint="eastAsia" w:ascii="Times New Roman" w:hAnsi="Times New Roman" w:eastAsia="宋体" w:cs="宋体"/>
                <w:b/>
                <w:bCs/>
                <w:i w:val="0"/>
                <w:iCs w:val="0"/>
                <w:color w:val="000000"/>
                <w:kern w:val="0"/>
                <w:sz w:val="24"/>
                <w:szCs w:val="24"/>
                <w:highlight w:val="none"/>
                <w:u w:val="none"/>
                <w:lang w:val="en-US" w:eastAsia="zh-CN" w:bidi="ar"/>
              </w:rPr>
              <w:t>W</w:t>
            </w:r>
            <w:r>
              <w:rPr>
                <w:rFonts w:hint="eastAsia" w:ascii="Times New Roman" w:hAnsi="Times New Roman" w:cs="宋体"/>
                <w:b/>
                <w:bCs/>
                <w:i w:val="0"/>
                <w:iCs w:val="0"/>
                <w:color w:val="000000"/>
                <w:kern w:val="0"/>
                <w:sz w:val="24"/>
                <w:szCs w:val="24"/>
                <w:highlight w:val="none"/>
                <w:u w:val="none"/>
                <w:lang w:val="en-US" w:eastAsia="zh-CN" w:bidi="ar"/>
              </w:rPr>
              <w:t>/h</w:t>
            </w:r>
            <w:r>
              <w:rPr>
                <w:rFonts w:hint="eastAsia" w:ascii="Times New Roman" w:hAnsi="Times New Roman" w:eastAsia="宋体" w:cs="宋体"/>
                <w:b/>
                <w:bCs/>
                <w:i w:val="0"/>
                <w:iCs w:val="0"/>
                <w:color w:val="000000"/>
                <w:kern w:val="0"/>
                <w:sz w:val="24"/>
                <w:szCs w:val="24"/>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三月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四月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五月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六月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七月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八月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九月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年总辐照量</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1335</w:t>
            </w:r>
          </w:p>
        </w:tc>
      </w:tr>
    </w:tbl>
    <w:p>
      <w:pPr>
        <w:pStyle w:val="2"/>
        <w:keepNext/>
        <w:keepLines/>
        <w:pageBreakBefore w:val="0"/>
        <w:widowControl w:val="0"/>
        <w:numPr>
          <w:ilvl w:val="0"/>
          <w:numId w:val="1"/>
        </w:numPr>
        <w:kinsoku/>
        <w:wordWrap/>
        <w:overflowPunct/>
        <w:topLinePunct w:val="0"/>
        <w:autoSpaceDE/>
        <w:autoSpaceDN/>
        <w:bidi w:val="0"/>
        <w:adjustRightInd/>
        <w:snapToGrid/>
        <w:spacing w:before="157" w:beforeLines="50" w:beforeAutospacing="0" w:afterAutospacing="0" w:line="360" w:lineRule="auto"/>
        <w:ind w:firstLine="482" w:firstLineChars="200"/>
        <w:textAlignment w:val="auto"/>
        <w:rPr>
          <w:rFonts w:hint="eastAsia" w:ascii="Times New Roman" w:hAnsi="Times New Roman"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光伏发电系统系统搭建</w:t>
      </w:r>
    </w:p>
    <w:p>
      <w:pPr>
        <w:pStyle w:val="2"/>
        <w:pageBreakBefore w:val="0"/>
        <w:shd w:val="clear"/>
        <w:kinsoku/>
        <w:wordWrap/>
        <w:overflowPunct/>
        <w:topLinePunct w:val="0"/>
        <w:autoSpaceDE/>
        <w:autoSpaceDN/>
        <w:bidi w:val="0"/>
        <w:adjustRightInd/>
        <w:snapToGrid/>
        <w:spacing w:beforeAutospacing="0" w:afterAutospacing="0" w:line="360" w:lineRule="auto"/>
        <w:ind w:firstLine="720" w:firstLineChars="300"/>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val="0"/>
          <w:bCs w:val="0"/>
          <w:sz w:val="24"/>
          <w:szCs w:val="24"/>
          <w:highlight w:val="none"/>
          <w:lang w:val="en-US" w:eastAsia="zh-CN"/>
        </w:rPr>
        <w:t>按照竞赛提供的施工图纸（见</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rPr>
        <w:t>桌面</w:t>
      </w:r>
      <w:r>
        <w:rPr>
          <w:rFonts w:ascii="Times New Roman" w:hAnsi="Times New Roman" w:eastAsia="宋体"/>
          <w:color w:val="auto"/>
          <w:sz w:val="24"/>
          <w:szCs w:val="24"/>
        </w:rPr>
        <w:t>\</w:t>
      </w:r>
      <w:r>
        <w:rPr>
          <w:rFonts w:hint="eastAsia" w:ascii="Times New Roman" w:hAnsi="Times New Roman" w:eastAsia="宋体"/>
          <w:color w:val="auto"/>
          <w:sz w:val="24"/>
          <w:szCs w:val="24"/>
        </w:rPr>
        <w:t>竞赛</w:t>
      </w:r>
      <w:r>
        <w:rPr>
          <w:rFonts w:ascii="Times New Roman" w:hAnsi="Times New Roman" w:eastAsia="宋体"/>
          <w:color w:val="auto"/>
          <w:sz w:val="24"/>
          <w:szCs w:val="24"/>
        </w:rPr>
        <w:t>资料</w:t>
      </w:r>
      <w:r>
        <w:rPr>
          <w:rFonts w:hint="eastAsia" w:ascii="Times New Roman" w:hAnsi="Times New Roman" w:eastAsia="宋体"/>
          <w:color w:val="auto"/>
          <w:sz w:val="24"/>
          <w:szCs w:val="24"/>
          <w:lang w:val="en-US" w:eastAsia="zh-CN"/>
        </w:rPr>
        <w:t>\</w:t>
      </w:r>
      <w:r>
        <w:rPr>
          <w:rFonts w:hint="eastAsia" w:ascii="Times New Roman" w:hAnsi="Times New Roman" w:eastAsia="宋体"/>
          <w:color w:val="auto"/>
          <w:kern w:val="2"/>
          <w:sz w:val="24"/>
          <w:szCs w:val="24"/>
          <w:lang w:val="en-US" w:eastAsia="zh-CN" w:bidi="ar"/>
        </w:rPr>
        <w:t>施工图纸</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lang w:val="en-US" w:eastAsia="zh-CN"/>
        </w:rPr>
        <w:t>文件夹</w:t>
      </w:r>
      <w:r>
        <w:rPr>
          <w:rFonts w:hint="eastAsia" w:ascii="Times New Roman" w:hAnsi="Times New Roman" w:eastAsia="宋体" w:cs="宋体"/>
          <w:b w:val="0"/>
          <w:bCs w:val="0"/>
          <w:sz w:val="24"/>
          <w:szCs w:val="24"/>
          <w:highlight w:val="none"/>
          <w:lang w:val="en-US" w:eastAsia="zh-CN"/>
        </w:rPr>
        <w:t>），以及施工工艺要求，进行规范施工。施工工艺要求如表3.1.3~3.1.6所示：</w:t>
      </w: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3</w:t>
      </w:r>
      <w:r>
        <w:rPr>
          <w:rFonts w:hint="eastAsia" w:ascii="Times New Roman" w:hAnsi="Times New Roman" w:eastAsia="宋体" w:cs="宋体"/>
          <w:b/>
          <w:color w:val="0C0C0C" w:themeColor="text1" w:themeTint="F2"/>
          <w:sz w:val="24"/>
          <w:szCs w:val="24"/>
          <w:lang w:val="en-US" w:eastAsia="zh-CN"/>
        </w:rPr>
        <w:t xml:space="preserve">  接线端子</w:t>
      </w:r>
      <w:r>
        <w:rPr>
          <w:rFonts w:hint="eastAsia" w:ascii="Times New Roman" w:hAnsi="Times New Roman" w:eastAsia="宋体" w:cs="宋体"/>
          <w:b/>
          <w:color w:val="0C0C0C" w:themeColor="text1" w:themeTint="F2"/>
          <w:sz w:val="24"/>
          <w:szCs w:val="24"/>
          <w:lang w:val="en-US" w:eastAsia="zh-Hans"/>
        </w:rPr>
        <w:t>及</w:t>
      </w:r>
      <w:r>
        <w:rPr>
          <w:rFonts w:hint="eastAsia" w:ascii="Times New Roman" w:hAnsi="Times New Roman" w:eastAsia="宋体" w:cs="宋体"/>
          <w:b/>
          <w:color w:val="0C0C0C" w:themeColor="text1" w:themeTint="F2"/>
          <w:sz w:val="24"/>
          <w:szCs w:val="24"/>
          <w:lang w:val="en-US" w:eastAsia="zh-CN"/>
        </w:rPr>
        <w:t>线标</w:t>
      </w:r>
      <w:r>
        <w:rPr>
          <w:rFonts w:hint="eastAsia" w:ascii="Times New Roman" w:hAnsi="Times New Roman" w:eastAsia="宋体" w:cs="宋体"/>
          <w:b/>
          <w:color w:val="0C0C0C" w:themeColor="text1" w:themeTint="F2"/>
          <w:sz w:val="24"/>
          <w:szCs w:val="24"/>
          <w:lang w:val="en-US" w:eastAsia="zh-Hans"/>
        </w:rPr>
        <w:t>要求</w:t>
      </w:r>
    </w:p>
    <w:tbl>
      <w:tblPr>
        <w:tblStyle w:val="10"/>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017"/>
        <w:gridCol w:w="1633"/>
        <w:gridCol w:w="4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线径</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端子要求</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3" w:hRule="atLeast"/>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lang w:val="en-US" w:eastAsia="zh-CN"/>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rPr>
              <w:t>0.5mm</w:t>
            </w:r>
            <w:r>
              <w:rPr>
                <w:rFonts w:hint="eastAsia" w:ascii="Times New Roman" w:hAnsi="Times New Roman" w:eastAsia="宋体" w:cs="宋体"/>
                <w:sz w:val="24"/>
                <w:szCs w:val="24"/>
                <w:lang w:val="en-US" w:eastAsia="zh-CN"/>
              </w:rPr>
              <w:t>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2.5</w:t>
            </w:r>
            <w:r>
              <w:rPr>
                <w:rFonts w:hint="eastAsia" w:ascii="Times New Roman" w:hAnsi="Times New Roman" w:eastAsia="宋体" w:cs="宋体"/>
                <w:sz w:val="24"/>
                <w:szCs w:val="24"/>
              </w:rPr>
              <w:t>mm</w:t>
            </w:r>
            <w:r>
              <w:rPr>
                <w:rFonts w:hint="eastAsia" w:ascii="Times New Roman" w:hAnsi="Times New Roman" w:eastAsia="宋体" w:cs="宋体"/>
                <w:sz w:val="24"/>
                <w:szCs w:val="24"/>
                <w:lang w:val="en-US" w:eastAsia="zh-CN"/>
              </w:rPr>
              <w:t>²</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b w:val="0"/>
                <w:bCs w:val="0"/>
                <w:sz w:val="24"/>
                <w:szCs w:val="24"/>
                <w:lang w:val="en-US" w:eastAsia="zh-CN"/>
              </w:rPr>
            </w:pP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eastAsia="zh-Hans"/>
              </w:rPr>
            </w:pPr>
          </w:p>
        </w:tc>
        <w:tc>
          <w:tcPr>
            <w:tcW w:w="4919" w:type="dxa"/>
            <w:vMerge w:val="restart"/>
            <w:vAlign w:val="center"/>
          </w:tcPr>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val="en-US" w:eastAsia="zh-Hans"/>
              </w:rPr>
            </w:pPr>
            <w:r>
              <w:rPr>
                <w:rFonts w:hint="eastAsia" w:ascii="Times New Roman" w:hAnsi="Times New Roman" w:eastAsia="宋体" w:cs="宋体"/>
                <w:color w:val="auto"/>
                <w:sz w:val="24"/>
                <w:szCs w:val="24"/>
                <w:lang w:val="en-US" w:eastAsia="zh-Hans"/>
              </w:rPr>
              <w:t>使用号码管；</w: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按照提供的标识数码有序连接，号码管标识读序合理、正面朝外易于查看</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r>
              <w:rPr>
                <w:rFonts w:hint="eastAsia" w:ascii="Times New Roman" w:hAnsi="Times New Roman" w:eastAsia="宋体" w:cs="宋体"/>
                <w:color w:val="auto"/>
                <w:sz w:val="24"/>
                <w:szCs w:val="24"/>
              </w:rPr>
              <w:pict>
                <v:shape id="_x0000_i1025" o:spt="75" type="#_x0000_t75" style="height:104.25pt;width:199.25pt;" filled="f" o:preferrelative="t" stroked="f" coordsize="21600,21600">
                  <v:path/>
                  <v:fill on="f" focussize="0,0"/>
                  <v:stroke on="f"/>
                  <v:imagedata r:id="rId10" o:title=""/>
                  <o:lock v:ext="edit" aspectratio="t"/>
                  <w10:wrap type="none"/>
                  <w10:anchorlock/>
                </v:shape>
              </w:pic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要求号码管能遮住U 型冷压端子的压线钳压痕或遮住管型冷压端子的塑料套管</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pict>
                <v:shape id="_x0000_i1026" o:spt="75" type="#_x0000_t75" style="height:102.45pt;width:199.85pt;" filled="f" o:preferrelative="t" stroked="f" coordsize="21600,21600">
                  <v:path/>
                  <v:fill on="f" focussize="0,0"/>
                  <v:stroke on="f"/>
                  <v:imagedata r:id="rId11"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0.5mm²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2.5mm²</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U型冷压端子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val="en-US" w:eastAsia="zh-Hans"/>
              </w:rPr>
            </w:pPr>
          </w:p>
        </w:tc>
        <w:tc>
          <w:tcPr>
            <w:tcW w:w="4919" w:type="dxa"/>
            <w:vMerge w:val="continue"/>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r>
              <w:rPr>
                <w:rFonts w:hint="eastAsia" w:ascii="Times New Roman" w:hAnsi="Times New Roman" w:eastAsia="宋体" w:cs="宋体"/>
                <w:color w:val="000000" w:themeColor="text1"/>
                <w:sz w:val="24"/>
                <w:szCs w:val="24"/>
                <w:vertAlign w:val="baseline"/>
              </w:rPr>
              <w:t>光伏</w:t>
            </w:r>
            <w:r>
              <w:rPr>
                <w:rFonts w:hint="eastAsia" w:ascii="Times New Roman" w:hAnsi="Times New Roman" w:eastAsia="宋体" w:cs="宋体"/>
                <w:color w:val="000000" w:themeColor="text1"/>
                <w:sz w:val="24"/>
                <w:szCs w:val="24"/>
                <w:vertAlign w:val="baseline"/>
                <w:lang w:val="en-US" w:eastAsia="zh-CN"/>
              </w:rPr>
              <w:t>系统</w:t>
            </w:r>
            <w:r>
              <w:rPr>
                <w:rFonts w:hint="eastAsia" w:ascii="Times New Roman" w:hAnsi="Times New Roman" w:eastAsia="宋体" w:cs="宋体"/>
                <w:color w:val="000000" w:themeColor="text1"/>
                <w:sz w:val="24"/>
                <w:szCs w:val="24"/>
                <w:vertAlign w:val="baseline"/>
              </w:rPr>
              <w:t>电缆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rPr>
            </w:pPr>
            <w:r>
              <w:rPr>
                <w:rFonts w:hint="eastAsia" w:ascii="Times New Roman" w:hAnsi="Times New Roman" w:eastAsia="宋体" w:cs="宋体"/>
                <w:color w:val="000000" w:themeColor="text1"/>
                <w:sz w:val="24"/>
                <w:szCs w:val="24"/>
              </w:rPr>
              <w:t>MC4光伏连接器内芯</w:t>
            </w:r>
            <w:r>
              <w:rPr>
                <w:rFonts w:hint="eastAsia" w:ascii="Times New Roman" w:hAnsi="Times New Roman" w:eastAsia="宋体" w:cs="宋体"/>
                <w:color w:val="000000" w:themeColor="text1"/>
                <w:sz w:val="24"/>
                <w:szCs w:val="24"/>
                <w:lang w:eastAsia="zh-Hans"/>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Hans"/>
              </w:rPr>
              <w:t>金属母头</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auto"/>
                <w:sz w:val="24"/>
                <w:szCs w:val="24"/>
                <w:highlight w:val="none"/>
                <w:shd w:val="clear" w:color="auto" w:fill="auto"/>
                <w:vertAlign w:val="baseline"/>
                <w:lang w:val="en-US" w:eastAsia="zh-Hans"/>
              </w:rPr>
              <w:t>金属公头</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CN"/>
              </w:rPr>
              <w:t>电缆的</w:t>
            </w:r>
            <w:r>
              <w:rPr>
                <w:rFonts w:hint="eastAsia" w:ascii="Times New Roman" w:hAnsi="Times New Roman" w:eastAsia="宋体" w:cs="宋体"/>
                <w:color w:val="auto"/>
                <w:sz w:val="24"/>
                <w:szCs w:val="24"/>
                <w:highlight w:val="none"/>
                <w:shd w:val="clear" w:color="auto" w:fill="auto"/>
                <w:vertAlign w:val="baseline"/>
                <w:lang w:val="en-US" w:eastAsia="zh-Hans"/>
              </w:rPr>
              <w:t>正负极按线色和</w:t>
            </w:r>
            <w:r>
              <w:rPr>
                <w:rFonts w:hint="eastAsia" w:ascii="Times New Roman" w:hAnsi="Times New Roman" w:eastAsia="宋体" w:cs="宋体"/>
                <w:color w:val="auto"/>
                <w:sz w:val="24"/>
                <w:szCs w:val="24"/>
                <w:highlight w:val="none"/>
                <w:shd w:val="clear" w:color="auto" w:fill="auto"/>
                <w:vertAlign w:val="baseline"/>
                <w:lang w:eastAsia="zh-Hans"/>
              </w:rPr>
              <w:t>MC4</w:t>
            </w:r>
            <w:r>
              <w:rPr>
                <w:rFonts w:hint="eastAsia" w:ascii="Times New Roman" w:hAnsi="Times New Roman" w:eastAsia="宋体" w:cs="宋体"/>
                <w:color w:val="auto"/>
                <w:sz w:val="24"/>
                <w:szCs w:val="24"/>
                <w:highlight w:val="none"/>
                <w:shd w:val="clear" w:color="auto" w:fill="auto"/>
                <w:vertAlign w:val="baseline"/>
                <w:lang w:val="en-US" w:eastAsia="zh-Hans"/>
              </w:rPr>
              <w:t>插头来区别</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000000" w:themeColor="text1"/>
                <w:sz w:val="24"/>
                <w:szCs w:val="24"/>
                <w:highlight w:val="red"/>
                <w:shd w:val="clear" w:color="FFFFFF" w:fill="D9D9D9"/>
                <w:vertAlign w:val="baseline"/>
                <w:lang w:val="en-US" w:eastAsia="zh-Hans"/>
              </w:rPr>
            </w:pPr>
            <w:r>
              <w:rPr>
                <w:rFonts w:hint="eastAsia" w:ascii="Times New Roman" w:hAnsi="Times New Roman" w:eastAsia="宋体" w:cs="宋体"/>
                <w:sz w:val="24"/>
                <w:szCs w:val="24"/>
                <w:lang w:eastAsia="zh-Hans"/>
              </w:rPr>
              <w:pict>
                <v:shape id="_x0000_i1027" o:spt="75" alt="图片1" type="#_x0000_t75" style="height:121.2pt;width:113pt;" filled="f" o:preferrelative="t" stroked="f" coordsize="21600,21600">
                  <v:path/>
                  <v:fill on="f" focussize="0,0"/>
                  <v:stroke on="f"/>
                  <v:imagedata r:id="rId12" cropright="36551f" o:title=""/>
                  <o:lock v:ext="edit" aspectratio="t"/>
                  <w10:wrap type="none"/>
                  <w10:anchorlock/>
                </v:shape>
              </w:pict>
            </w:r>
            <w:r>
              <w:rPr>
                <w:rFonts w:hint="eastAsia" w:ascii="Times New Roman" w:hAnsi="Times New Roman" w:eastAsia="宋体" w:cs="宋体"/>
                <w:sz w:val="24"/>
                <w:szCs w:val="24"/>
              </w:rPr>
              <w:pict>
                <v:shape id="_x0000_i1028" o:spt="75" type="#_x0000_t75" style="height:95.55pt;width:201.45pt;" filled="f" o:preferrelative="t" stroked="f" coordsize="21600,21600">
                  <v:path/>
                  <v:fill on="f" focussize="0,0"/>
                  <v:stroke on="f"/>
                  <v:imagedata r:id="rId13" o:title=""/>
                  <o:lock v:ext="edit" aspectratio="t"/>
                  <w10:wrap type="none"/>
                  <w10:anchorlock/>
                </v:shape>
              </w:pic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313" w:beforeLines="100"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4</w:t>
      </w:r>
      <w:r>
        <w:rPr>
          <w:rFonts w:hint="eastAsia" w:ascii="Times New Roman" w:hAnsi="Times New Roman" w:eastAsia="宋体" w:cs="宋体"/>
          <w:b/>
          <w:color w:val="0C0C0C" w:themeColor="text1" w:themeTint="F2"/>
          <w:sz w:val="24"/>
          <w:szCs w:val="24"/>
          <w:lang w:val="en-US" w:eastAsia="zh-CN"/>
        </w:rPr>
        <w:t xml:space="preserve"> 走线</w:t>
      </w:r>
      <w:r>
        <w:rPr>
          <w:rFonts w:hint="eastAsia" w:ascii="Times New Roman" w:hAnsi="Times New Roman" w:eastAsia="宋体" w:cs="宋体"/>
          <w:b/>
          <w:color w:val="0C0C0C" w:themeColor="text1" w:themeTint="F2"/>
          <w:sz w:val="24"/>
          <w:szCs w:val="24"/>
          <w:lang w:val="en-US" w:eastAsia="zh-Hans"/>
        </w:rPr>
        <w:t>要求</w:t>
      </w:r>
    </w:p>
    <w:tbl>
      <w:tblPr>
        <w:tblStyle w:val="10"/>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7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rPr>
            </w:pPr>
            <w:r>
              <w:rPr>
                <w:rFonts w:hint="eastAsia" w:ascii="Times New Roman" w:hAnsi="Times New Roman" w:eastAsia="宋体" w:cs="宋体"/>
                <w:b/>
                <w:bCs/>
                <w:sz w:val="24"/>
                <w:szCs w:val="24"/>
                <w:lang w:val="en-US" w:eastAsia="zh-Hans"/>
              </w:rPr>
              <w:t>线缆类别</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eastAsia="zh-Hans"/>
              </w:rPr>
            </w:pPr>
            <w:r>
              <w:rPr>
                <w:rFonts w:hint="eastAsia" w:ascii="Times New Roman" w:hAnsi="Times New Roman" w:eastAsia="宋体" w:cs="宋体"/>
                <w:b/>
                <w:bCs/>
                <w:sz w:val="24"/>
                <w:szCs w:val="24"/>
                <w:vertAlign w:val="baseline"/>
                <w:lang w:val="en-US" w:eastAsia="zh-Hans"/>
              </w:rPr>
              <w:t>走线要求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rPr>
            </w:pPr>
            <w:r>
              <w:rPr>
                <w:rFonts w:hint="eastAsia" w:ascii="Times New Roman" w:hAnsi="Times New Roman" w:eastAsia="宋体" w:cs="宋体"/>
                <w:b w:val="0"/>
                <w:bCs w:val="0"/>
                <w:kern w:val="2"/>
                <w:sz w:val="24"/>
                <w:szCs w:val="24"/>
                <w:lang w:val="en-US" w:eastAsia="zh-CN" w:bidi="ar-SA"/>
              </w:rPr>
              <w:t>BVR 2.5mm²软线</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i w:val="0"/>
                <w:color w:val="000000"/>
                <w:kern w:val="0"/>
                <w:sz w:val="24"/>
                <w:szCs w:val="24"/>
                <w:u w:val="none"/>
                <w:lang w:val="en-US" w:eastAsia="zh-CN" w:bidi="ar"/>
              </w:rPr>
              <w:t>软线走</w:t>
            </w:r>
            <w:r>
              <w:rPr>
                <w:rFonts w:hint="eastAsia" w:ascii="Times New Roman" w:hAnsi="Times New Roman" w:eastAsia="宋体" w:cs="宋体"/>
                <w:i w:val="0"/>
                <w:color w:val="000000"/>
                <w:kern w:val="0"/>
                <w:sz w:val="24"/>
                <w:szCs w:val="24"/>
                <w:u w:val="none"/>
                <w:lang w:val="en-US" w:eastAsia="zh-Hans" w:bidi="ar"/>
              </w:rPr>
              <w:t>线要求线缆</w:t>
            </w:r>
            <w:r>
              <w:rPr>
                <w:rFonts w:hint="eastAsia" w:ascii="Times New Roman" w:hAnsi="Times New Roman" w:eastAsia="宋体" w:cs="宋体"/>
                <w:i w:val="0"/>
                <w:color w:val="000000"/>
                <w:kern w:val="0"/>
                <w:sz w:val="24"/>
                <w:szCs w:val="24"/>
                <w:u w:val="none"/>
                <w:lang w:val="en-US" w:eastAsia="zh-CN" w:bidi="ar"/>
              </w:rPr>
              <w:t>平直，</w:t>
            </w:r>
            <w:r>
              <w:rPr>
                <w:rFonts w:hint="eastAsia" w:ascii="Times New Roman" w:hAnsi="Times New Roman" w:eastAsia="宋体" w:cs="宋体"/>
                <w:i w:val="0"/>
                <w:color w:val="000000"/>
                <w:kern w:val="0"/>
                <w:sz w:val="24"/>
                <w:szCs w:val="24"/>
                <w:u w:val="none"/>
                <w:lang w:val="en-US" w:eastAsia="zh-Hans" w:bidi="ar"/>
              </w:rPr>
              <w:t>就近</w:t>
            </w:r>
            <w:r>
              <w:rPr>
                <w:rFonts w:hint="eastAsia" w:ascii="Times New Roman" w:hAnsi="Times New Roman" w:eastAsia="宋体" w:cs="宋体"/>
                <w:i w:val="0"/>
                <w:color w:val="000000"/>
                <w:kern w:val="0"/>
                <w:sz w:val="24"/>
                <w:szCs w:val="24"/>
                <w:u w:val="none"/>
                <w:lang w:val="en-US" w:eastAsia="zh-CN" w:bidi="ar"/>
              </w:rPr>
              <w:t>线槽内</w:t>
            </w:r>
            <w:r>
              <w:rPr>
                <w:rFonts w:hint="eastAsia" w:ascii="Times New Roman" w:hAnsi="Times New Roman" w:eastAsia="宋体" w:cs="宋体"/>
                <w:i w:val="0"/>
                <w:color w:val="000000"/>
                <w:kern w:val="0"/>
                <w:sz w:val="24"/>
                <w:szCs w:val="24"/>
                <w:u w:val="none"/>
                <w:lang w:val="en-US" w:eastAsia="zh-Hans" w:bidi="ar"/>
              </w:rPr>
              <w:t>走线，适当位置也可使用扎带捆绑</w:t>
            </w:r>
            <w:r>
              <w:rPr>
                <w:rFonts w:hint="eastAsia" w:ascii="Times New Roman" w:hAnsi="Times New Roman" w:eastAsia="宋体" w:cs="宋体"/>
                <w:i w:val="0"/>
                <w:color w:val="000000"/>
                <w:kern w:val="0"/>
                <w:sz w:val="24"/>
                <w:szCs w:val="24"/>
                <w:u w:val="none"/>
                <w:lang w:val="en-US" w:eastAsia="zh-CN" w:bidi="ar"/>
              </w:rPr>
              <w:t>，无法满足线槽走线的情况下（长度大于15cm），用缠绕管缠绕或扎带捆紧。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auto"/>
                <w:sz w:val="24"/>
                <w:szCs w:val="24"/>
                <w:vertAlign w:val="baseline"/>
              </w:rPr>
              <w:t>2.5mm</w:t>
            </w:r>
            <w:r>
              <w:rPr>
                <w:rFonts w:hint="eastAsia" w:ascii="Times New Roman" w:hAnsi="Times New Roman" w:eastAsia="宋体" w:cs="宋体"/>
                <w:color w:val="auto"/>
                <w:sz w:val="24"/>
                <w:szCs w:val="24"/>
                <w:vertAlign w:val="superscript"/>
              </w:rPr>
              <w:t>2</w:t>
            </w:r>
            <w:r>
              <w:rPr>
                <w:rFonts w:hint="eastAsia" w:ascii="Times New Roman" w:hAnsi="Times New Roman" w:eastAsia="宋体" w:cs="宋体"/>
                <w:color w:val="auto"/>
                <w:sz w:val="24"/>
                <w:szCs w:val="24"/>
                <w:vertAlign w:val="superscript"/>
                <w:lang w:val="en-US" w:eastAsia="zh-CN"/>
              </w:rPr>
              <w:t xml:space="preserve">               </w:t>
            </w:r>
            <w:r>
              <w:rPr>
                <w:rFonts w:hint="eastAsia" w:ascii="Times New Roman" w:hAnsi="Times New Roman" w:eastAsia="宋体" w:cs="宋体"/>
                <w:color w:val="auto"/>
                <w:sz w:val="24"/>
                <w:szCs w:val="24"/>
                <w:vertAlign w:val="baseline"/>
              </w:rPr>
              <w:t>光伏专用电缆</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vertAlign w:val="baseline"/>
                <w:lang w:val="en-US" w:eastAsia="zh-Hans"/>
              </w:rPr>
            </w:pPr>
            <w:r>
              <w:rPr>
                <w:rFonts w:hint="eastAsia" w:ascii="Times New Roman" w:hAnsi="Times New Roman" w:eastAsia="宋体" w:cs="宋体"/>
                <w:sz w:val="24"/>
                <w:szCs w:val="24"/>
                <w:lang w:val="en-US" w:eastAsia="zh-Hans"/>
              </w:rPr>
              <w:t>光伏组件输出电缆的</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插头，线缆固定使用扎带捆绑在</w:t>
            </w:r>
            <w:r>
              <w:rPr>
                <w:rFonts w:hint="eastAsia" w:ascii="Times New Roman" w:hAnsi="Times New Roman" w:eastAsia="宋体" w:cs="宋体"/>
                <w:sz w:val="24"/>
                <w:szCs w:val="24"/>
                <w:lang w:val="en-US" w:eastAsia="zh-CN"/>
              </w:rPr>
              <w:t>支架上</w:t>
            </w:r>
            <w:r>
              <w:rPr>
                <w:rFonts w:hint="eastAsia" w:ascii="Times New Roman" w:hAnsi="Times New Roman" w:eastAsia="宋体" w:cs="宋体"/>
                <w:sz w:val="24"/>
                <w:szCs w:val="24"/>
                <w:lang w:val="en-US" w:eastAsia="zh-Hans"/>
              </w:rPr>
              <w:t>，走线后将插头预留在</w:t>
            </w:r>
            <w:r>
              <w:rPr>
                <w:rFonts w:hint="eastAsia" w:ascii="Times New Roman" w:hAnsi="Times New Roman" w:eastAsia="宋体" w:cs="宋体"/>
                <w:sz w:val="24"/>
                <w:szCs w:val="24"/>
                <w:lang w:val="en-US" w:eastAsia="zh-CN"/>
              </w:rPr>
              <w:t>台体外侧，</w:t>
            </w:r>
            <w:r>
              <w:rPr>
                <w:rFonts w:hint="eastAsia" w:ascii="Times New Roman" w:hAnsi="Times New Roman" w:eastAsia="宋体" w:cs="宋体"/>
                <w:sz w:val="24"/>
                <w:szCs w:val="24"/>
                <w:lang w:val="en-US" w:eastAsia="zh-Hans"/>
              </w:rPr>
              <w:t>方便进行组件组串</w:t>
            </w:r>
            <w:r>
              <w:rPr>
                <w:rFonts w:hint="eastAsia" w:ascii="Times New Roman" w:hAnsi="Times New Roman" w:eastAsia="宋体" w:cs="宋体"/>
                <w:sz w:val="24"/>
                <w:szCs w:val="24"/>
                <w:lang w:val="en-US" w:eastAsia="zh-CN"/>
              </w:rPr>
              <w:t>。</w: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both"/>
        <w:textAlignment w:val="auto"/>
        <w:outlineLvl w:val="3"/>
        <w:rPr>
          <w:rFonts w:hint="eastAsia" w:ascii="Times New Roman" w:hAnsi="Times New Roman" w:eastAsia="宋体" w:cs="宋体"/>
          <w:b/>
          <w:color w:val="0C0C0C" w:themeColor="text1" w:themeTint="F2"/>
          <w:sz w:val="24"/>
          <w:szCs w:val="24"/>
          <w:lang w:val="en-US" w:eastAsia="zh-CN"/>
        </w:rPr>
      </w:pP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5</w:t>
      </w:r>
      <w:r>
        <w:rPr>
          <w:rFonts w:hint="eastAsia" w:ascii="Times New Roman" w:hAnsi="Times New Roman" w:eastAsia="宋体" w:cs="宋体"/>
          <w:b/>
          <w:color w:val="0C0C0C" w:themeColor="text1" w:themeTint="F2"/>
          <w:sz w:val="24"/>
          <w:szCs w:val="24"/>
          <w:lang w:val="en-US" w:eastAsia="zh-CN"/>
        </w:rPr>
        <w:t xml:space="preserve">  冷压端子制作及剥线</w:t>
      </w:r>
      <w:r>
        <w:rPr>
          <w:rFonts w:hint="eastAsia" w:ascii="Times New Roman" w:hAnsi="Times New Roman" w:eastAsia="宋体" w:cs="宋体"/>
          <w:b/>
          <w:color w:val="0C0C0C" w:themeColor="text1" w:themeTint="F2"/>
          <w:sz w:val="24"/>
          <w:szCs w:val="24"/>
          <w:lang w:val="en-US" w:eastAsia="zh-Hans"/>
        </w:rPr>
        <w:t>要求</w:t>
      </w:r>
    </w:p>
    <w:tbl>
      <w:tblPr>
        <w:tblStyle w:val="10"/>
        <w:tblW w:w="9684"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499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接线端子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工艺要求</w:t>
            </w:r>
          </w:p>
        </w:tc>
        <w:tc>
          <w:tcPr>
            <w:tcW w:w="34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lang w:val="en-US" w:eastAsia="zh-Hans"/>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29" o:spt="75" type="#_x0000_t75" style="height:123.4pt;width:225pt;" filled="f" o:preferrelative="t" stroked="f" coordsize="21600,21600">
                  <v:path/>
                  <v:fill on="f" focussize="0,0"/>
                  <v:stroke on="f"/>
                  <v:imagedata r:id="rId14" o:title=""/>
                  <o:lock v:ext="edit" aspectratio="t"/>
                  <w10:wrap type="none"/>
                  <w10:anchorlock/>
                </v:shape>
              </w:pict>
            </w:r>
          </w:p>
        </w:tc>
        <w:tc>
          <w:tcPr>
            <w:tcW w:w="3437" w:type="dxa"/>
            <w:vMerge w:val="restart"/>
            <w:vAlign w:val="center"/>
          </w:tcPr>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lang w:eastAsia="zh-Hans"/>
              </w:rPr>
            </w:pPr>
            <w:r>
              <w:rPr>
                <w:rFonts w:hint="eastAsia" w:ascii="Times New Roman" w:hAnsi="Times New Roman" w:eastAsia="宋体" w:cs="宋体"/>
                <w:color w:val="auto"/>
                <w:sz w:val="24"/>
                <w:szCs w:val="24"/>
              </w:rPr>
              <w:t>接线端需要接入多根导线时，不允许</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根及以上导线压一个冷压端子接入，每根导线均必须使用一个冷压端子分别接入</w:t>
            </w:r>
            <w:r>
              <w:rPr>
                <w:rFonts w:hint="eastAsia" w:ascii="Times New Roman" w:hAnsi="Times New Roman" w:eastAsia="宋体" w:cs="宋体"/>
                <w:color w:val="auto"/>
                <w:sz w:val="24"/>
                <w:szCs w:val="24"/>
                <w:lang w:eastAsia="zh-CN"/>
              </w:rPr>
              <w:t>。</w:t>
            </w:r>
          </w:p>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接线端不允许</w:t>
            </w:r>
            <w:r>
              <w:rPr>
                <w:rFonts w:hint="eastAsia" w:ascii="Times New Roman" w:hAnsi="Times New Roman" w:eastAsia="宋体" w:cs="宋体"/>
                <w:color w:val="auto"/>
                <w:sz w:val="24"/>
                <w:szCs w:val="24"/>
                <w:lang w:val="en-US" w:eastAsia="zh-CN"/>
              </w:rPr>
              <w:t>3根及以上</w:t>
            </w:r>
            <w:r>
              <w:rPr>
                <w:rFonts w:hint="eastAsia" w:ascii="Times New Roman" w:hAnsi="Times New Roman" w:eastAsia="宋体" w:cs="宋体"/>
                <w:color w:val="auto"/>
                <w:sz w:val="24"/>
                <w:szCs w:val="24"/>
              </w:rPr>
              <w:t>导线</w:t>
            </w:r>
            <w:r>
              <w:rPr>
                <w:rFonts w:hint="eastAsia" w:ascii="Times New Roman" w:hAnsi="Times New Roman" w:eastAsia="宋体" w:cs="宋体"/>
                <w:color w:val="auto"/>
                <w:sz w:val="24"/>
                <w:szCs w:val="24"/>
                <w:lang w:val="en-US" w:eastAsia="zh-Hans"/>
              </w:rPr>
              <w:t>一起接入</w:t>
            </w:r>
            <w:r>
              <w:rPr>
                <w:rFonts w:hint="eastAsia" w:ascii="Times New Roman" w:hAnsi="Times New Roman" w:eastAsia="宋体" w:cs="宋体"/>
                <w:color w:val="auto"/>
                <w:sz w:val="24"/>
                <w:szCs w:val="24"/>
                <w:lang w:val="en-US" w:eastAsia="zh-CN"/>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U型</w:t>
            </w:r>
            <w:r>
              <w:rPr>
                <w:rFonts w:hint="eastAsia" w:ascii="Times New Roman" w:hAnsi="Times New Roman" w:eastAsia="宋体" w:cs="宋体"/>
                <w:color w:val="auto"/>
                <w:sz w:val="24"/>
                <w:szCs w:val="24"/>
                <w:lang w:val="en-US" w:eastAsia="zh-CN"/>
              </w:rPr>
              <w:t>/OT型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30" o:spt="75" type="#_x0000_t75" style="height:109.5pt;width:225pt;" filled="f" o:preferrelative="t" stroked="f" coordsize="21600,21600">
                  <v:path/>
                  <v:fill on="f" focussize="0,0"/>
                  <v:stroke on="f"/>
                  <v:imagedata r:id="rId15" o:title=""/>
                  <o:lock v:ext="edit" aspectratio="t"/>
                  <w10:wrap type="none"/>
                  <w10:anchorlock/>
                </v:shape>
              </w:pic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MC4</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光伏</w:t>
            </w:r>
            <w:r>
              <w:rPr>
                <w:rFonts w:hint="eastAsia" w:ascii="Times New Roman" w:hAnsi="Times New Roman" w:eastAsia="宋体" w:cs="宋体"/>
                <w:color w:val="auto"/>
                <w:sz w:val="24"/>
                <w:szCs w:val="24"/>
                <w:lang w:val="en-US" w:eastAsia="zh-Hans"/>
              </w:rPr>
              <w:t>插头</w:t>
            </w:r>
          </w:p>
        </w:tc>
        <w:tc>
          <w:tcPr>
            <w:tcW w:w="4997" w:type="dxa"/>
          </w:tcPr>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Hans"/>
              </w:rPr>
              <w:t>剥线钳剥去光伏电缆绝缘皮，保留线芯压线长度</w:t>
            </w:r>
            <w:r>
              <w:rPr>
                <w:rFonts w:hint="eastAsia" w:ascii="Times New Roman" w:hAnsi="Times New Roman" w:eastAsia="宋体" w:cs="宋体"/>
                <w:sz w:val="24"/>
                <w:szCs w:val="24"/>
                <w:lang w:eastAsia="zh-Hans"/>
              </w:rPr>
              <w:t>8-10</w:t>
            </w:r>
            <w:r>
              <w:rPr>
                <w:rFonts w:hint="eastAsia" w:ascii="Times New Roman" w:hAnsi="Times New Roman" w:eastAsia="宋体" w:cs="宋体"/>
                <w:sz w:val="24"/>
                <w:szCs w:val="24"/>
                <w:lang w:val="en-US" w:eastAsia="zh-Hans"/>
              </w:rPr>
              <w:t>mm</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lang w:eastAsia="zh-Hans"/>
              </w:rPr>
              <w:pict>
                <v:shape id="_x0000_i1031" o:spt="75" alt="图片1" type="#_x0000_t75" style="height:121.2pt;width:255.5pt;" filled="f" o:preferrelative="t" stroked="f" coordsize="21600,21600">
                  <v:path/>
                  <v:fill on="f" focussize="0,0"/>
                  <v:stroke on="f"/>
                  <v:imagedata r:id="rId12" o:title=""/>
                  <o:lock v:ext="edit" aspectratio="t"/>
                  <w10:wrap type="none"/>
                  <w10:anchorlock/>
                </v:shape>
              </w:pict>
            </w:r>
          </w:p>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CN"/>
              </w:rPr>
              <w:t>金属端子</w:t>
            </w:r>
            <w:r>
              <w:rPr>
                <w:rFonts w:hint="eastAsia" w:ascii="Times New Roman" w:hAnsi="Times New Roman" w:eastAsia="宋体" w:cs="宋体"/>
                <w:sz w:val="24"/>
                <w:szCs w:val="24"/>
                <w:lang w:val="en-US" w:eastAsia="zh-Hans"/>
              </w:rPr>
              <w:t>公头和母头</w:t>
            </w:r>
            <w:r>
              <w:rPr>
                <w:rFonts w:hint="eastAsia" w:ascii="Times New Roman" w:hAnsi="Times New Roman" w:eastAsia="宋体" w:cs="宋体"/>
                <w:sz w:val="24"/>
                <w:szCs w:val="24"/>
                <w:lang w:val="en-US" w:eastAsia="zh-CN"/>
              </w:rPr>
              <w:t>压线钳压紧</w:t>
            </w:r>
            <w:r>
              <w:rPr>
                <w:rFonts w:hint="eastAsia" w:ascii="Times New Roman" w:hAnsi="Times New Roman" w:eastAsia="宋体" w:cs="宋体"/>
                <w:sz w:val="24"/>
                <w:szCs w:val="24"/>
                <w:lang w:val="en-US" w:eastAsia="zh-Hans"/>
              </w:rPr>
              <w:t>后插入连接器，线芯和</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连接器适当力度试拔不分离</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rPr>
              <w:pict>
                <v:shape id="_x0000_i1032" o:spt="75" type="#_x0000_t75" style="height:126.4pt;width:243.6pt;" filled="f" o:preferrelative="t" stroked="f" coordsize="21600,21600">
                  <v:path/>
                  <v:fill on="f" focussize="0,0"/>
                  <v:stroke on="f"/>
                  <v:imagedata r:id="rId13" cropleft="2618f" cropright="3717f" cropbottom="769f" o:title=""/>
                  <o:lock v:ext="edit" aspectratio="t"/>
                  <w10:wrap type="none"/>
                  <w10:anchorlock/>
                </v:shape>
              </w:pic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val="en-US" w:eastAsia="zh-Hans"/>
              </w:rPr>
              <w:t>线芯拨开的绝缘层长度适中，锁紧螺母锁紧后不外露，适当力度无法旋开</w:t>
            </w:r>
            <w:r>
              <w:rPr>
                <w:rFonts w:hint="eastAsia" w:ascii="Times New Roman" w:hAnsi="Times New Roman" w:eastAsia="宋体" w:cs="宋体"/>
                <w:sz w:val="24"/>
                <w:szCs w:val="24"/>
                <w:lang w:val="en-US" w:eastAsia="zh-CN"/>
              </w:rPr>
              <w:t>。</w: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bl>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lang w:val="en-US" w:eastAsia="zh-CN"/>
        </w:rPr>
      </w:pPr>
      <w:r>
        <w:rPr>
          <w:rFonts w:hint="eastAsia" w:ascii="Times New Roman" w:hAnsi="Times New Roman" w:eastAsia="宋体" w:cs="宋体"/>
          <w:b/>
          <w:bCs/>
          <w:color w:val="auto"/>
          <w:sz w:val="24"/>
          <w:szCs w:val="24"/>
          <w:lang w:val="en-US" w:eastAsia="zh-CN"/>
        </w:rPr>
        <w:t>注意：</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auto"/>
          <w:sz w:val="24"/>
          <w:szCs w:val="24"/>
          <w:lang w:val="en-US" w:eastAsia="zh-CN"/>
        </w:rPr>
      </w:pPr>
      <w:r>
        <w:rPr>
          <w:rFonts w:hint="eastAsia" w:ascii="Times New Roman" w:hAnsi="Times New Roman" w:eastAsia="宋体" w:cs="宋体"/>
          <w:b/>
          <w:bCs/>
          <w:i/>
          <w:iCs/>
          <w:color w:val="auto"/>
          <w:sz w:val="24"/>
          <w:szCs w:val="24"/>
          <w:lang w:val="en-US" w:eastAsia="zh-CN"/>
        </w:rPr>
        <w:t>1、设备安装检测完成后，所有线材都须盖线槽盖。</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0C0C0C"/>
          <w:kern w:val="0"/>
          <w:sz w:val="24"/>
          <w:szCs w:val="24"/>
          <w:lang w:val="en-US" w:eastAsia="zh-CN" w:bidi="ar-SA"/>
        </w:rPr>
      </w:pPr>
      <w:r>
        <w:rPr>
          <w:rFonts w:hint="eastAsia" w:ascii="Times New Roman" w:hAnsi="Times New Roman" w:eastAsia="宋体" w:cs="宋体"/>
          <w:b/>
          <w:bCs/>
          <w:i/>
          <w:iCs/>
          <w:color w:val="auto"/>
          <w:sz w:val="24"/>
          <w:szCs w:val="24"/>
          <w:lang w:val="en-US" w:eastAsia="zh-CN"/>
        </w:rPr>
        <w:t>2、接线耗材的使用要求：在竞赛现场提供的耗材范围内对耗材进行合理分配及使用，竞赛时不额外提供耗材。</w:t>
      </w: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en-US" w:eastAsia="zh-CN" w:bidi="ar-SA"/>
        </w:rPr>
      </w:pP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zh-CN" w:eastAsia="zh-CN" w:bidi="ar-SA"/>
        </w:rPr>
      </w:pPr>
      <w:r>
        <w:rPr>
          <w:rFonts w:hint="eastAsia" w:ascii="Times New Roman" w:hAnsi="Times New Roman" w:eastAsia="宋体" w:cs="宋体"/>
          <w:b/>
          <w:color w:val="0C0C0C"/>
          <w:kern w:val="0"/>
          <w:sz w:val="28"/>
          <w:szCs w:val="28"/>
          <w:lang w:val="en-US" w:eastAsia="zh-CN" w:bidi="ar-SA"/>
        </w:rPr>
        <w:t>任务二、</w:t>
      </w:r>
      <w:r>
        <w:rPr>
          <w:rFonts w:hint="eastAsia" w:ascii="Times New Roman" w:hAnsi="Times New Roman" w:eastAsia="宋体" w:cs="宋体"/>
          <w:b/>
          <w:color w:val="0C0C0C"/>
          <w:kern w:val="0"/>
          <w:sz w:val="28"/>
          <w:szCs w:val="28"/>
          <w:lang w:val="zh-TW" w:eastAsia="zh-TW" w:bidi="ar-SA"/>
        </w:rPr>
        <w:t>系统</w:t>
      </w:r>
      <w:r>
        <w:rPr>
          <w:rFonts w:hint="eastAsia" w:ascii="Times New Roman" w:hAnsi="Times New Roman" w:eastAsia="宋体" w:cs="宋体"/>
          <w:b/>
          <w:color w:val="0C0C0C"/>
          <w:kern w:val="0"/>
          <w:sz w:val="28"/>
          <w:szCs w:val="28"/>
          <w:lang w:val="en-US" w:eastAsia="zh-CN" w:bidi="ar-SA"/>
        </w:rPr>
        <w:t>开发与系统调试</w:t>
      </w:r>
      <w:r>
        <w:rPr>
          <w:rFonts w:hint="eastAsia" w:ascii="Times New Roman" w:hAnsi="Times New Roman" w:eastAsia="宋体" w:cs="宋体"/>
          <w:b/>
          <w:color w:val="0C0C0C"/>
          <w:kern w:val="0"/>
          <w:sz w:val="28"/>
          <w:szCs w:val="28"/>
          <w:lang w:val="zh-CN" w:eastAsia="zh-CN" w:bidi="ar-SA"/>
        </w:rPr>
        <w:t>（</w:t>
      </w:r>
      <w:r>
        <w:rPr>
          <w:rFonts w:hint="eastAsia" w:ascii="Times New Roman" w:hAnsi="Times New Roman" w:eastAsia="宋体" w:cs="宋体"/>
          <w:b/>
          <w:color w:val="0C0C0C"/>
          <w:kern w:val="0"/>
          <w:sz w:val="28"/>
          <w:szCs w:val="28"/>
          <w:lang w:val="en-US" w:eastAsia="zh-CN" w:bidi="ar-SA"/>
        </w:rPr>
        <w:t>59</w:t>
      </w:r>
      <w:r>
        <w:rPr>
          <w:rFonts w:hint="eastAsia" w:ascii="Times New Roman" w:hAnsi="Times New Roman" w:eastAsia="宋体" w:cs="宋体"/>
          <w:b/>
          <w:color w:val="0C0C0C"/>
          <w:kern w:val="0"/>
          <w:sz w:val="28"/>
          <w:szCs w:val="28"/>
          <w:lang w:val="zh-CN" w:eastAsia="zh-CN" w:bidi="ar-SA"/>
        </w:rPr>
        <w:t>分）</w:t>
      </w:r>
    </w:p>
    <w:p>
      <w:pPr>
        <w:pStyle w:val="16"/>
        <w:widowControl w:val="0"/>
        <w:kinsoku/>
        <w:wordWrap/>
        <w:overflowPunct/>
        <w:topLinePunct w:val="0"/>
        <w:bidi w:val="0"/>
        <w:adjustRightInd w:val="0"/>
        <w:snapToGrid w:val="0"/>
        <w:spacing w:beforeAutospacing="0" w:afterAutospacing="0" w:line="360" w:lineRule="auto"/>
        <w:ind w:firstLine="0" w:firstLineChars="0"/>
        <w:jc w:val="left"/>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一</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光伏电子设备的</w:t>
      </w:r>
      <w:r>
        <w:rPr>
          <w:rFonts w:hint="eastAsia" w:ascii="Times New Roman" w:hAnsi="Times New Roman" w:eastAsia="宋体" w:cs="宋体"/>
          <w:b/>
          <w:color w:val="0C0C0C"/>
          <w:kern w:val="0"/>
          <w:sz w:val="24"/>
          <w:szCs w:val="24"/>
          <w:lang w:val="zh-TW" w:eastAsia="zh-TW" w:bidi="ar-SA"/>
        </w:rPr>
        <w:t>开发与调试</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15</w:t>
      </w:r>
      <w:r>
        <w:rPr>
          <w:rFonts w:hint="eastAsia" w:ascii="Times New Roman" w:hAnsi="Times New Roman" w:eastAsia="宋体" w:cs="宋体"/>
          <w:b/>
          <w:color w:val="0C0C0C"/>
          <w:kern w:val="0"/>
          <w:sz w:val="24"/>
          <w:szCs w:val="24"/>
          <w:lang w:val="zh-CN" w:eastAsia="zh-CN" w:bidi="ar-SA"/>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bCs/>
          <w:color w:val="auto"/>
          <w:sz w:val="24"/>
          <w:szCs w:val="24"/>
          <w:lang w:val="en-US" w:eastAsia="zh-CN"/>
        </w:rPr>
        <w:t xml:space="preserve">1. </w:t>
      </w:r>
      <w:r>
        <w:rPr>
          <w:rFonts w:hint="eastAsia" w:ascii="Times New Roman" w:hAnsi="Times New Roman" w:cs="宋体"/>
          <w:b/>
          <w:bCs/>
          <w:color w:val="auto"/>
          <w:sz w:val="24"/>
          <w:szCs w:val="24"/>
          <w:lang w:val="en-US" w:eastAsia="zh-CN"/>
        </w:rPr>
        <w:t>离网逆变器</w:t>
      </w:r>
      <w:r>
        <w:rPr>
          <w:rFonts w:hint="eastAsia" w:ascii="Times New Roman" w:hAnsi="Times New Roman" w:eastAsia="宋体" w:cs="宋体"/>
          <w:b/>
          <w:bCs/>
          <w:color w:val="auto"/>
          <w:sz w:val="24"/>
          <w:szCs w:val="24"/>
          <w:lang w:val="en-US" w:eastAsia="zh-CN"/>
        </w:rPr>
        <w:t>触摸屏界面设计</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触摸屏</w:t>
      </w:r>
      <w:r>
        <w:rPr>
          <w:rFonts w:hint="eastAsia" w:ascii="Times New Roman" w:hAnsi="Times New Roman" w:eastAsia="宋体" w:cs="宋体"/>
          <w:color w:val="auto"/>
          <w:sz w:val="24"/>
          <w:szCs w:val="24"/>
        </w:rPr>
        <w:t>功能要求如下：</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制作四个界面，一个主界面和三个子界面。要求在主界面中制作三个按钮控件用于切换到三个子界面</w:t>
      </w:r>
      <w:r>
        <w:rPr>
          <w:rFonts w:hint="eastAsia" w:ascii="Times New Roman" w:hAnsi="Times New Roman" w:eastAsia="宋体" w:cs="宋体"/>
          <w:color w:val="auto"/>
          <w:kern w:val="0"/>
          <w:sz w:val="24"/>
          <w:szCs w:val="24"/>
          <w:lang w:eastAsia="zh-CN"/>
        </w:rPr>
        <w:t>；</w:t>
      </w:r>
      <w:r>
        <w:rPr>
          <w:rFonts w:hint="eastAsia" w:ascii="Times New Roman" w:hAnsi="Times New Roman" w:eastAsia="宋体" w:cs="宋体"/>
          <w:color w:val="auto"/>
          <w:kern w:val="0"/>
          <w:sz w:val="24"/>
          <w:szCs w:val="24"/>
          <w:lang w:val="en-US" w:eastAsia="zh-CN"/>
        </w:rPr>
        <w:t>三个子界面分别命名为“设置”、“数据监控”及“逆变控制”，并在每个子界面中制作一个按钮控件置于左下角，控件命名“返回”，此按键功能为返回到主界面。</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（1）“设置”界面功能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在“设置”界面制作三个控件，为“声音”、“亮度”、“体验触屏”</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（2）“数据监控”界面设计</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513" w:firstLineChars="214"/>
        <w:textAlignment w:val="auto"/>
        <w:rPr>
          <w:rFonts w:hint="eastAsia" w:ascii="Times New Roman" w:hAnsi="Times New Roman" w:eastAsia="宋体" w:cs="宋体"/>
          <w:b/>
          <w:color w:val="auto"/>
          <w:sz w:val="24"/>
          <w:szCs w:val="24"/>
          <w:lang w:eastAsia="zh-TW"/>
        </w:rPr>
      </w:pPr>
      <w:r>
        <w:rPr>
          <w:rFonts w:hint="eastAsia" w:ascii="Times New Roman" w:hAnsi="Times New Roman" w:eastAsia="宋体" w:cs="宋体"/>
          <w:color w:val="auto"/>
          <w:sz w:val="24"/>
          <w:szCs w:val="24"/>
          <w:lang w:val="en-US" w:eastAsia="zh-CN"/>
        </w:rPr>
        <w:t>“数据监控”界面中制作若干控件</w:t>
      </w:r>
      <w:r>
        <w:rPr>
          <w:rFonts w:hint="eastAsia" w:ascii="Times New Roman" w:hAnsi="Times New Roman" w:cs="宋体"/>
          <w:color w:val="auto"/>
          <w:sz w:val="24"/>
          <w:szCs w:val="24"/>
          <w:lang w:val="en-US" w:eastAsia="zh-CN"/>
        </w:rPr>
        <w:t>，图形自定义</w:t>
      </w:r>
      <w:r>
        <w:rPr>
          <w:rFonts w:hint="eastAsia" w:ascii="Times New Roman" w:hAnsi="Times New Roman" w:eastAsia="宋体" w:cs="宋体"/>
          <w:color w:val="auto"/>
          <w:sz w:val="24"/>
          <w:szCs w:val="24"/>
          <w:lang w:val="en-US" w:eastAsia="zh-CN"/>
        </w:rPr>
        <w:t>，要求显示逆变器输出电压、电流及功率值，</w:t>
      </w:r>
      <w:r>
        <w:rPr>
          <w:rFonts w:hint="eastAsia" w:ascii="Times New Roman" w:hAnsi="Times New Roman" w:cs="宋体"/>
          <w:color w:val="auto"/>
          <w:sz w:val="24"/>
          <w:szCs w:val="24"/>
          <w:lang w:val="en-US" w:eastAsia="zh-CN"/>
        </w:rPr>
        <w:t>电压及功率值</w:t>
      </w:r>
      <w:r>
        <w:rPr>
          <w:rFonts w:hint="eastAsia" w:ascii="Times New Roman" w:hAnsi="Times New Roman" w:eastAsia="宋体" w:cs="宋体"/>
          <w:color w:val="auto"/>
          <w:sz w:val="24"/>
          <w:szCs w:val="24"/>
          <w:lang w:val="en-US" w:eastAsia="zh-CN"/>
        </w:rPr>
        <w:t>要求保留两位小数</w:t>
      </w:r>
      <w:r>
        <w:rPr>
          <w:rFonts w:hint="eastAsia" w:ascii="Times New Roman" w:hAnsi="Times New Roman" w:cs="宋体"/>
          <w:color w:val="auto"/>
          <w:sz w:val="24"/>
          <w:szCs w:val="24"/>
          <w:lang w:val="en-US" w:eastAsia="zh-CN"/>
        </w:rPr>
        <w:t>，电流值要求保留3位小数。如3.2.1所示。</w:t>
      </w:r>
    </w:p>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3614" w:firstLineChars="1500"/>
        <w:textAlignment w:val="auto"/>
        <w:rPr>
          <w:rFonts w:hint="eastAsia" w:ascii="Times New Roman" w:hAnsi="Times New Roman" w:eastAsia="宋体" w:cs="宋体"/>
          <w:color w:val="auto"/>
          <w:sz w:val="24"/>
          <w:szCs w:val="24"/>
        </w:rPr>
      </w:pPr>
      <w:r>
        <w:rPr>
          <w:rFonts w:hint="eastAsia" w:ascii="Times New Roman" w:hAnsi="Times New Roman" w:eastAsia="宋体" w:cs="宋体"/>
          <w:b/>
          <w:color w:val="auto"/>
          <w:sz w:val="24"/>
          <w:szCs w:val="24"/>
          <w:lang w:eastAsia="zh-TW"/>
        </w:rPr>
        <w:t>表</w:t>
      </w:r>
      <w:r>
        <w:rPr>
          <w:rFonts w:hint="eastAsia" w:ascii="Times New Roman" w:hAnsi="Times New Roman" w:eastAsia="宋体" w:cs="宋体"/>
          <w:b/>
          <w:color w:val="auto"/>
          <w:sz w:val="24"/>
          <w:szCs w:val="24"/>
          <w:lang w:val="en-US" w:eastAsia="zh-CN"/>
        </w:rPr>
        <w:t>3.2.1</w:t>
      </w:r>
      <w:r>
        <w:rPr>
          <w:rFonts w:hint="eastAsia" w:ascii="Times New Roman" w:hAnsi="Times New Roman" w:eastAsia="宋体" w:cs="宋体"/>
          <w:b/>
          <w:color w:val="auto"/>
          <w:sz w:val="24"/>
          <w:szCs w:val="24"/>
        </w:rPr>
        <w:t xml:space="preserve"> </w:t>
      </w:r>
      <w:r>
        <w:rPr>
          <w:rFonts w:hint="eastAsia" w:ascii="Times New Roman" w:hAnsi="Times New Roman" w:eastAsia="宋体" w:cs="宋体"/>
          <w:b/>
          <w:color w:val="auto"/>
          <w:sz w:val="24"/>
          <w:szCs w:val="24"/>
          <w:lang w:eastAsia="zh-TW"/>
        </w:rPr>
        <w:t>数码管显示内容示例</w:t>
      </w:r>
    </w:p>
    <w:tbl>
      <w:tblPr>
        <w:tblStyle w:val="9"/>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5"/>
        <w:gridCol w:w="5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eastAsia="zh-CN"/>
              </w:rPr>
            </w:pPr>
            <w:r>
              <w:rPr>
                <w:rFonts w:hint="eastAsia" w:ascii="Times New Roman" w:hAnsi="Times New Roman" w:eastAsia="宋体" w:cs="宋体"/>
                <w:b/>
                <w:color w:val="auto"/>
                <w:sz w:val="24"/>
                <w:szCs w:val="24"/>
                <w:lang w:val="en-US" w:eastAsia="zh-CN"/>
              </w:rPr>
              <w:t>文本</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输出电压：</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输出电流：</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default"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1.00</w:t>
            </w:r>
            <w:r>
              <w:rPr>
                <w:rFonts w:hint="eastAsia" w:ascii="Times New Roman" w:hAnsi="Times New Roman" w:cs="宋体"/>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输出功率：</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220.00</w:t>
            </w:r>
          </w:p>
        </w:tc>
      </w:tr>
    </w:tbl>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Times New Roman" w:hAnsi="Times New Roman" w:eastAsia="宋体" w:cs="宋体"/>
          <w:b/>
          <w:i/>
          <w:color w:val="auto"/>
          <w:sz w:val="24"/>
          <w:szCs w:val="24"/>
          <w:lang w:val="en-US"/>
        </w:rPr>
      </w:pPr>
      <w:r>
        <w:rPr>
          <w:rFonts w:hint="eastAsia" w:ascii="Times New Roman" w:hAnsi="Times New Roman" w:eastAsia="宋体" w:cs="宋体"/>
          <w:b/>
          <w:i/>
          <w:color w:val="auto"/>
          <w:sz w:val="24"/>
          <w:szCs w:val="24"/>
          <w:lang w:val="en-US"/>
        </w:rPr>
        <w:t>注：上表中的显示内容为示例格式说明，实际显示以任务书要求为准。</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（3）“逆变控制”界面设计</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①在“逆变控制”界面制作一个文本控件，命名为“输出电压”，文本控件后面制作一个输入框，要求输入范围在</w:t>
      </w:r>
      <w:r>
        <w:rPr>
          <w:rFonts w:hint="eastAsia" w:ascii="Times New Roman" w:hAnsi="Times New Roman" w:cs="宋体"/>
          <w:color w:val="auto"/>
          <w:kern w:val="0"/>
          <w:sz w:val="24"/>
          <w:szCs w:val="24"/>
          <w:lang w:val="en-US" w:eastAsia="zh-CN"/>
        </w:rPr>
        <w:t>10</w:t>
      </w:r>
      <w:r>
        <w:rPr>
          <w:rFonts w:hint="eastAsia" w:ascii="Times New Roman" w:hAnsi="Times New Roman" w:eastAsia="宋体" w:cs="宋体"/>
          <w:color w:val="auto"/>
          <w:kern w:val="0"/>
          <w:sz w:val="24"/>
          <w:szCs w:val="24"/>
          <w:lang w:val="en-US" w:eastAsia="zh-CN"/>
        </w:rPr>
        <w:t>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w:t>
      </w:r>
      <w:r>
        <w:rPr>
          <w:rFonts w:hint="eastAsia" w:ascii="Times New Roman" w:hAnsi="Times New Roman" w:cs="宋体"/>
          <w:color w:val="auto"/>
          <w:kern w:val="0"/>
          <w:sz w:val="24"/>
          <w:szCs w:val="24"/>
          <w:lang w:val="en-US" w:eastAsia="zh-CN"/>
        </w:rPr>
        <w:t>V</w:t>
      </w:r>
      <w:r>
        <w:rPr>
          <w:rFonts w:hint="eastAsia" w:ascii="Times New Roman" w:hAnsi="Times New Roman" w:eastAsia="宋体" w:cs="宋体"/>
          <w:color w:val="auto"/>
          <w:kern w:val="0"/>
          <w:sz w:val="24"/>
          <w:szCs w:val="24"/>
          <w:lang w:val="en-US" w:eastAsia="zh-CN"/>
        </w:rPr>
        <w:t>；</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②在“逆变控制”界面制作一个按钮控件，命名为“确定”</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zh-CN" w:eastAsia="zh-CN"/>
        </w:rPr>
      </w:pPr>
      <w:r>
        <w:rPr>
          <w:rFonts w:hint="eastAsia" w:ascii="Times New Roman" w:hAnsi="Times New Roman" w:eastAsia="宋体" w:cs="宋体"/>
          <w:b/>
          <w:color w:val="auto"/>
          <w:sz w:val="24"/>
          <w:szCs w:val="24"/>
          <w:lang w:val="en-US" w:eastAsia="zh-CN"/>
        </w:rPr>
        <w:t>2.监控功能开发与调试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1</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触摸屏设置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val="0"/>
          <w:bCs w:val="0"/>
          <w:color w:val="auto"/>
          <w:kern w:val="0"/>
          <w:sz w:val="24"/>
          <w:szCs w:val="24"/>
          <w:lang w:val="en-US" w:eastAsia="zh-CN"/>
        </w:rPr>
      </w:pPr>
      <w:r>
        <w:rPr>
          <w:rFonts w:hint="eastAsia" w:ascii="Times New Roman" w:hAnsi="Times New Roman" w:eastAsia="宋体" w:cs="宋体"/>
          <w:b w:val="0"/>
          <w:bCs w:val="0"/>
          <w:color w:val="auto"/>
          <w:kern w:val="0"/>
          <w:sz w:val="24"/>
          <w:szCs w:val="24"/>
          <w:lang w:val="en-US" w:eastAsia="zh-CN"/>
        </w:rPr>
        <w:t>在“设置”界面</w:t>
      </w:r>
      <w:r>
        <w:rPr>
          <w:rFonts w:hint="eastAsia" w:ascii="Times New Roman" w:hAnsi="Times New Roman" w:eastAsia="宋体" w:cs="宋体"/>
          <w:color w:val="auto"/>
          <w:kern w:val="0"/>
          <w:sz w:val="24"/>
          <w:szCs w:val="24"/>
          <w:lang w:val="en-US" w:eastAsia="zh-CN"/>
        </w:rPr>
        <w:t>要求“声音”控件按下时触摸屏声音关闭，再次按下时声音打开；“亮度”控件按下时弹出亮度调节滑动条，通过滑动滑动条能够改变触摸屏亮度；“体验触屏”控件按下时打开体验触屏功能。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2</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数据采集与显示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采集智能离网微逆变系统的输出电压及电流值，并将采集值发送到触摸屏的“数据监控”界面显示，要求保留两位小数。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输出电压控制</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要求在“逆变控制”界面中制作的输入框中输入100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230之间的数值，并且按下“确定”按钮，此时离网逆变器的输出电压变为我们输入的电压值。当输入电压值超过最大值时，提示“越界，最大值230”，当输入电压低于最小值时，提示“越界，最小值100”。</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串口通讯</w:t>
      </w:r>
      <w:r>
        <w:rPr>
          <w:rFonts w:hint="eastAsia" w:ascii="Times New Roman" w:hAnsi="Times New Roman" w:eastAsia="宋体" w:cs="宋体"/>
          <w:b/>
          <w:bCs/>
          <w:color w:val="auto"/>
          <w:kern w:val="0"/>
          <w:sz w:val="24"/>
          <w:szCs w:val="24"/>
          <w:lang w:val="en-US" w:eastAsia="zh-CN"/>
        </w:rPr>
        <w:t>功能开发</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zh-CN" w:eastAsia="zh-CN"/>
        </w:rPr>
      </w:pPr>
      <w:r>
        <w:rPr>
          <w:rFonts w:hint="eastAsia" w:ascii="Times New Roman" w:hAnsi="Times New Roman" w:eastAsia="宋体" w:cs="宋体"/>
          <w:color w:val="auto"/>
          <w:kern w:val="0"/>
          <w:sz w:val="24"/>
          <w:szCs w:val="24"/>
          <w:lang w:val="zh-CN" w:eastAsia="zh-CN"/>
        </w:rPr>
        <w:t>编写串口通讯程序，通信协议自定义，将</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的输出电压、电流发送到</w:t>
      </w:r>
      <w:r>
        <w:rPr>
          <w:rFonts w:hint="eastAsia" w:ascii="Times New Roman" w:hAnsi="Times New Roman" w:eastAsia="宋体" w:cs="宋体"/>
          <w:color w:val="auto"/>
          <w:kern w:val="0"/>
          <w:sz w:val="24"/>
          <w:szCs w:val="24"/>
          <w:lang w:val="zh-CN" w:eastAsia="zh-CN"/>
        </w:rPr>
        <w:t>力控监视界面中显示，使用ASCII码明文实时显示</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w:t>
      </w:r>
      <w:r>
        <w:rPr>
          <w:rFonts w:hint="eastAsia" w:ascii="Times New Roman" w:hAnsi="Times New Roman" w:eastAsia="宋体" w:cs="宋体"/>
          <w:color w:val="auto"/>
          <w:kern w:val="0"/>
          <w:sz w:val="24"/>
          <w:szCs w:val="24"/>
          <w:lang w:val="zh-CN" w:eastAsia="zh-CN"/>
        </w:rPr>
        <w:t>及</w:t>
      </w:r>
      <w:r>
        <w:rPr>
          <w:rFonts w:hint="eastAsia" w:ascii="Times New Roman" w:hAnsi="Times New Roman" w:eastAsia="宋体" w:cs="宋体"/>
          <w:color w:val="auto"/>
          <w:kern w:val="0"/>
          <w:sz w:val="24"/>
          <w:szCs w:val="24"/>
          <w:lang w:val="en-US" w:eastAsia="zh-CN"/>
        </w:rPr>
        <w:t>电流</w:t>
      </w:r>
      <w:r>
        <w:rPr>
          <w:rFonts w:hint="eastAsia" w:ascii="Times New Roman" w:hAnsi="Times New Roman" w:eastAsia="宋体" w:cs="宋体"/>
          <w:color w:val="auto"/>
          <w:kern w:val="0"/>
          <w:sz w:val="24"/>
          <w:szCs w:val="24"/>
          <w:lang w:val="zh-CN" w:eastAsia="zh-CN"/>
        </w:rPr>
        <w:t>（十进制），刷新周期1秒。</w:t>
      </w:r>
    </w:p>
    <w:p>
      <w:pPr>
        <w:shd w:val="clear"/>
        <w:kinsoku/>
        <w:wordWrap/>
        <w:overflowPunct/>
        <w:topLinePunct w:val="0"/>
        <w:bidi w:val="0"/>
        <w:adjustRightInd w:val="0"/>
        <w:snapToGrid w:val="0"/>
        <w:spacing w:beforeAutospacing="0" w:afterAutospacing="0" w:line="360" w:lineRule="auto"/>
        <w:ind w:firstLine="482" w:firstLineChars="200"/>
        <w:rPr>
          <w:rFonts w:hint="eastAsia" w:ascii="Times New Roman" w:hAnsi="Times New Roman" w:eastAsia="宋体" w:cs="宋体"/>
          <w:b/>
          <w:color w:val="auto"/>
          <w:kern w:val="0"/>
          <w:sz w:val="24"/>
          <w:szCs w:val="24"/>
          <w:lang w:val="zh-CN"/>
        </w:rPr>
      </w:pPr>
      <w:r>
        <w:rPr>
          <w:rFonts w:hint="eastAsia" w:ascii="Times New Roman" w:hAnsi="Times New Roman" w:eastAsia="宋体" w:cs="宋体"/>
          <w:b/>
          <w:i/>
          <w:color w:val="auto"/>
          <w:sz w:val="24"/>
          <w:szCs w:val="24"/>
        </w:rPr>
        <w:t>注意：电脑和电路板用USB转TTL的下载器进行连接，为了避免两个电源同时上电产生的冲突，必须严格遵守以下上电顺序：下载器程序时，首先断开24V电源，程序下载成功后，再断开下载器，接上24V电源，最后再接上下载器。</w:t>
      </w:r>
    </w:p>
    <w:p>
      <w:pPr>
        <w:shd w:val="clear"/>
        <w:kinsoku/>
        <w:wordWrap/>
        <w:overflowPunct/>
        <w:topLinePunct w:val="0"/>
        <w:bidi w:val="0"/>
        <w:spacing w:beforeAutospacing="0" w:afterAutospacing="0" w:line="360" w:lineRule="auto"/>
        <w:rPr>
          <w:rFonts w:hint="eastAsia" w:ascii="Times New Roman" w:hAnsi="Times New Roman" w:eastAsia="宋体" w:cs="宋体"/>
          <w:b/>
          <w:sz w:val="24"/>
          <w:szCs w:val="24"/>
        </w:rPr>
      </w:pPr>
      <w:r>
        <w:rPr>
          <w:rFonts w:hint="eastAsia" w:ascii="Times New Roman" w:hAnsi="Times New Roman" w:eastAsia="宋体" w:cs="宋体"/>
          <w:b/>
          <w:sz w:val="24"/>
          <w:szCs w:val="24"/>
          <w:lang w:val="en-US" w:eastAsia="zh-CN"/>
        </w:rPr>
        <w:t>4</w:t>
      </w:r>
      <w:r>
        <w:rPr>
          <w:rFonts w:hint="eastAsia" w:ascii="Times New Roman" w:hAnsi="Times New Roman" w:eastAsia="宋体" w:cs="宋体"/>
          <w:b/>
          <w:sz w:val="24"/>
          <w:szCs w:val="24"/>
        </w:rPr>
        <w:t>. 硬件测试要求</w:t>
      </w:r>
    </w:p>
    <w:p>
      <w:pPr>
        <w:pStyle w:val="15"/>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选手在调试过程中，按照《光伏电子测量记录表》的要求，对光伏电子设备进行测量及结果记录。</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二</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zh-TW" w:eastAsia="zh-CN" w:bidi="ar-SA"/>
        </w:rPr>
        <w:t>光伏电子工程的本地控制</w:t>
      </w:r>
      <w:r>
        <w:rPr>
          <w:rFonts w:hint="eastAsia" w:ascii="Times New Roman" w:hAnsi="Times New Roman" w:eastAsia="宋体" w:cs="宋体"/>
          <w:b/>
          <w:color w:val="0C0C0C"/>
          <w:kern w:val="0"/>
          <w:sz w:val="24"/>
          <w:szCs w:val="24"/>
          <w:lang w:val="en-US" w:eastAsia="zh-CN" w:bidi="ar-SA"/>
        </w:rPr>
        <w:t>功能开发与调试（20分）</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cs="宋体"/>
          <w:b w:val="0"/>
          <w:bCs w:val="0"/>
          <w:sz w:val="24"/>
          <w:szCs w:val="24"/>
          <w:lang w:val="en-US" w:eastAsia="zh-CN"/>
        </w:rPr>
        <w:t>光伏发电系统</w:t>
      </w:r>
      <w:r>
        <w:rPr>
          <w:rFonts w:hint="eastAsia" w:ascii="Times New Roman" w:hAnsi="Times New Roman" w:eastAsia="宋体" w:cs="宋体"/>
          <w:b w:val="0"/>
          <w:bCs w:val="0"/>
          <w:sz w:val="24"/>
          <w:szCs w:val="24"/>
          <w:lang w:val="en-US" w:eastAsia="zh-CN"/>
        </w:rPr>
        <w:t>本地控制系统，采用可编程控制器为控制核心，通过触摸屏进行本地操作控制，具体控制功能要求如下：</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本地控制触摸屏开发：</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触摸屏有</w:t>
      </w: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个界面，“首页”、“PLC按键”、“</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”，上电后处于“首页”，在登录之后才可进行“PLC按键”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”界面</w:t>
      </w:r>
      <w:r>
        <w:rPr>
          <w:rFonts w:hint="eastAsia" w:ascii="Times New Roman" w:hAnsi="Times New Roman" w:cs="宋体"/>
          <w:b w:val="0"/>
          <w:bCs w:val="0"/>
          <w:sz w:val="24"/>
          <w:szCs w:val="24"/>
          <w:highlight w:val="none"/>
          <w:lang w:val="en-US" w:eastAsia="zh-CN"/>
        </w:rPr>
        <w:t>循环</w:t>
      </w:r>
      <w:r>
        <w:rPr>
          <w:rFonts w:hint="eastAsia" w:ascii="Times New Roman" w:hAnsi="Times New Roman" w:eastAsia="宋体" w:cs="宋体"/>
          <w:b w:val="0"/>
          <w:bCs w:val="0"/>
          <w:sz w:val="24"/>
          <w:szCs w:val="24"/>
          <w:highlight w:val="none"/>
          <w:lang w:val="en-US" w:eastAsia="zh-CN"/>
        </w:rPr>
        <w:t>切换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除首页外每个界面设有返回按键</w:t>
      </w:r>
      <w:r>
        <w:rPr>
          <w:rFonts w:hint="eastAsia" w:ascii="Times New Roman" w:hAnsi="Times New Roman" w:cs="宋体"/>
          <w:b w:val="0"/>
          <w:bCs w:val="0"/>
          <w:sz w:val="24"/>
          <w:szCs w:val="24"/>
          <w:highlight w:val="none"/>
          <w:lang w:val="en-US" w:eastAsia="zh-CN"/>
        </w:rPr>
        <w:t>，按下后能够返回到“首页”界面。</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（1）“首页”界面：</w:t>
      </w:r>
      <w:r>
        <w:rPr>
          <w:rFonts w:hint="eastAsia" w:ascii="Times New Roman" w:hAnsi="Times New Roman" w:eastAsia="宋体" w:cs="宋体"/>
          <w:b w:val="0"/>
          <w:bCs w:val="0"/>
          <w:sz w:val="24"/>
          <w:szCs w:val="24"/>
          <w:highlight w:val="none"/>
          <w:lang w:val="en-US" w:eastAsia="zh-CN"/>
        </w:rPr>
        <w:t>在</w:t>
      </w:r>
      <w:r>
        <w:rPr>
          <w:rFonts w:hint="eastAsia" w:ascii="Times New Roman" w:hAnsi="Times New Roman" w:cs="宋体"/>
          <w:b w:val="0"/>
          <w:bCs w:val="0"/>
          <w:sz w:val="24"/>
          <w:szCs w:val="24"/>
          <w:highlight w:val="none"/>
          <w:lang w:val="en-US" w:eastAsia="zh-CN"/>
        </w:rPr>
        <w:t>本地控制</w:t>
      </w:r>
      <w:r>
        <w:rPr>
          <w:rFonts w:hint="eastAsia" w:ascii="Times New Roman" w:hAnsi="Times New Roman" w:eastAsia="宋体" w:cs="宋体"/>
          <w:b w:val="0"/>
          <w:bCs w:val="0"/>
          <w:sz w:val="24"/>
          <w:szCs w:val="24"/>
          <w:highlight w:val="none"/>
          <w:lang w:val="en-US" w:eastAsia="zh-CN"/>
        </w:rPr>
        <w:t>触摸屏上采取操作等级登录制度，操作工账号登录后</w:t>
      </w:r>
      <w:r>
        <w:rPr>
          <w:rFonts w:hint="eastAsia" w:ascii="Times New Roman" w:hAnsi="Times New Roman" w:cs="宋体"/>
          <w:b w:val="0"/>
          <w:bCs w:val="0"/>
          <w:sz w:val="24"/>
          <w:szCs w:val="24"/>
          <w:highlight w:val="none"/>
          <w:lang w:val="en-US" w:eastAsia="zh-CN"/>
        </w:rPr>
        <w:t>仅</w:t>
      </w:r>
      <w:r>
        <w:rPr>
          <w:rFonts w:hint="eastAsia" w:ascii="Times New Roman" w:hAnsi="Times New Roman" w:eastAsia="宋体" w:cs="宋体"/>
          <w:b w:val="0"/>
          <w:bCs w:val="0"/>
          <w:sz w:val="24"/>
          <w:szCs w:val="24"/>
          <w:highlight w:val="none"/>
          <w:lang w:val="en-US" w:eastAsia="zh-CN"/>
        </w:rPr>
        <w:t>可进入“PLC按键”界面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要求操作工账号为：user，密码为：12345678；管理员账号登录后可进入“PLC按键”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任意</w:t>
      </w:r>
      <w:r>
        <w:rPr>
          <w:rFonts w:hint="eastAsia" w:ascii="Times New Roman" w:hAnsi="Times New Roman" w:eastAsia="宋体" w:cs="宋体"/>
          <w:b w:val="0"/>
          <w:bCs w:val="0"/>
          <w:sz w:val="24"/>
          <w:szCs w:val="24"/>
          <w:highlight w:val="none"/>
          <w:lang w:val="en-US" w:eastAsia="zh-CN"/>
        </w:rPr>
        <w:t>界面；要求操作工账号为：admin，密码为：</w:t>
      </w:r>
      <w:r>
        <w:rPr>
          <w:rFonts w:hint="eastAsia" w:ascii="Times New Roman" w:hAnsi="Times New Roman" w:cs="宋体"/>
          <w:b w:val="0"/>
          <w:bCs w:val="0"/>
          <w:sz w:val="24"/>
          <w:szCs w:val="24"/>
          <w:highlight w:val="none"/>
          <w:lang w:val="en-US" w:eastAsia="zh-CN"/>
        </w:rPr>
        <w:t>abcd</w:t>
      </w:r>
      <w:r>
        <w:rPr>
          <w:rFonts w:hint="eastAsia" w:ascii="Times New Roman" w:hAnsi="Times New Roman" w:eastAsia="宋体" w:cs="宋体"/>
          <w:b w:val="0"/>
          <w:bCs w:val="0"/>
          <w:sz w:val="24"/>
          <w:szCs w:val="24"/>
          <w:highlight w:val="none"/>
          <w:lang w:val="en-US" w:eastAsia="zh-CN"/>
        </w:rPr>
        <w:t>1234</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（2）</w:t>
      </w:r>
      <w:r>
        <w:rPr>
          <w:rFonts w:hint="eastAsia" w:ascii="Times New Roman" w:hAnsi="Times New Roman" w:eastAsia="宋体" w:cs="宋体"/>
          <w:b w:val="0"/>
          <w:bCs w:val="0"/>
          <w:sz w:val="24"/>
          <w:szCs w:val="24"/>
          <w:highlight w:val="none"/>
          <w:lang w:val="en-US" w:eastAsia="zh-CN"/>
        </w:rPr>
        <w:t>“PLC按键”界面</w:t>
      </w:r>
      <w:r>
        <w:rPr>
          <w:rFonts w:hint="eastAsia" w:ascii="Times New Roman" w:hAnsi="Times New Roman" w:cs="宋体"/>
          <w:b w:val="0"/>
          <w:bCs w:val="0"/>
          <w:sz w:val="24"/>
          <w:szCs w:val="24"/>
          <w:highlight w:val="none"/>
          <w:lang w:val="en-US" w:eastAsia="zh-CN"/>
        </w:rPr>
        <w:t>：含</w:t>
      </w:r>
      <w:r>
        <w:rPr>
          <w:rFonts w:hint="eastAsia" w:ascii="Times New Roman" w:hAnsi="Times New Roman" w:eastAsia="宋体" w:cs="宋体"/>
          <w:b w:val="0"/>
          <w:bCs w:val="0"/>
          <w:sz w:val="24"/>
          <w:szCs w:val="24"/>
          <w:highlight w:val="none"/>
          <w:lang w:val="en-US" w:eastAsia="zh-CN"/>
        </w:rPr>
        <w:t>急停按钮、</w:t>
      </w: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w:t>
      </w:r>
      <w:r>
        <w:rPr>
          <w:rFonts w:hint="eastAsia" w:ascii="Times New Roman" w:hAnsi="Times New Roman" w:eastAsia="宋体" w:cs="宋体"/>
          <w:b w:val="0"/>
          <w:bCs w:val="0"/>
          <w:sz w:val="24"/>
          <w:szCs w:val="24"/>
          <w:highlight w:val="none"/>
          <w:lang w:val="en-US" w:eastAsia="zh-CN"/>
        </w:rPr>
        <w:t>相关控件</w:t>
      </w:r>
      <w:r>
        <w:rPr>
          <w:rFonts w:hint="eastAsia" w:ascii="Times New Roman" w:hAnsi="Times New Roman" w:cs="宋体"/>
          <w:b w:val="0"/>
          <w:bCs w:val="0"/>
          <w:sz w:val="24"/>
          <w:szCs w:val="24"/>
          <w:highlight w:val="none"/>
          <w:lang w:val="en-US" w:eastAsia="zh-CN"/>
        </w:rPr>
        <w:t>，分别对应表3.2.2的</w:t>
      </w:r>
      <w:r>
        <w:rPr>
          <w:rFonts w:hint="eastAsia" w:ascii="Times New Roman" w:hAnsi="Times New Roman" w:eastAsia="宋体" w:cs="宋体"/>
          <w:b w:val="0"/>
          <w:bCs w:val="0"/>
          <w:sz w:val="24"/>
          <w:szCs w:val="24"/>
          <w:highlight w:val="none"/>
          <w:lang w:val="en-US" w:eastAsia="zh-CN"/>
        </w:rPr>
        <w:t>本地控制</w:t>
      </w:r>
      <w:r>
        <w:rPr>
          <w:rFonts w:hint="eastAsia" w:ascii="Times New Roman" w:hAnsi="Times New Roman" w:cs="宋体"/>
          <w:b w:val="0"/>
          <w:bCs w:val="0"/>
          <w:sz w:val="24"/>
          <w:szCs w:val="24"/>
          <w:highlight w:val="none"/>
          <w:lang w:val="en-US" w:eastAsia="zh-CN"/>
        </w:rPr>
        <w:t>功能。</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急停</w:t>
      </w:r>
      <w:r>
        <w:rPr>
          <w:rFonts w:hint="eastAsia" w:ascii="Times New Roman" w:hAnsi="Times New Roman" w:cs="宋体"/>
          <w:b w:val="0"/>
          <w:bCs w:val="0"/>
          <w:sz w:val="24"/>
          <w:szCs w:val="24"/>
          <w:highlight w:val="none"/>
          <w:lang w:val="en-US" w:eastAsia="zh-CN"/>
        </w:rPr>
        <w:t>按钮采用图3.2.1图标。按下按钮，执行急停功能且按钮显示为红色；再次按下按钮，急停功能取消且按钮显示为黑色</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默认状态为急停按键为未执行状态。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3" o:spt="75" alt="Dingtalk_20210313134631" type="#_x0000_t75" style="height:74pt;width:137.7pt;" filled="f" o:preferrelative="t" stroked="f" coordsize="21600,21600">
            <v:path/>
            <v:fill on="f" focussize="0,0"/>
            <v:stroke on="f"/>
            <v:imagedata r:id="rId16" o:title="Dingtalk_20210313134631"/>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3.2.1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“急停”按钮</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w:t>
      </w:r>
      <w:r>
        <w:rPr>
          <w:rFonts w:hint="eastAsia" w:ascii="Times New Roman" w:hAnsi="Times New Roman" w:cs="宋体"/>
          <w:b w:val="0"/>
          <w:bCs w:val="0"/>
          <w:sz w:val="24"/>
          <w:szCs w:val="24"/>
          <w:highlight w:val="none"/>
          <w:lang w:val="en-US" w:eastAsia="zh-CN"/>
        </w:rPr>
        <w:t>采用图3.2.2图标。按下按钮，执行</w:t>
      </w:r>
      <w:r>
        <w:rPr>
          <w:rFonts w:hint="eastAsia" w:ascii="Times New Roman" w:hAnsi="Times New Roman" w:eastAsia="宋体" w:cs="宋体"/>
          <w:b w:val="0"/>
          <w:bCs w:val="0"/>
          <w:sz w:val="24"/>
          <w:szCs w:val="24"/>
          <w:highlight w:val="none"/>
          <w:lang w:val="en-US" w:eastAsia="zh-CN"/>
        </w:rPr>
        <w:t>本地</w:t>
      </w:r>
      <w:r>
        <w:rPr>
          <w:rFonts w:hint="eastAsia" w:ascii="Times New Roman" w:hAnsi="Times New Roman" w:cs="宋体"/>
          <w:b w:val="0"/>
          <w:bCs w:val="0"/>
          <w:sz w:val="24"/>
          <w:szCs w:val="24"/>
          <w:highlight w:val="none"/>
          <w:lang w:val="en-US" w:eastAsia="zh-CN"/>
        </w:rPr>
        <w:t>控制功能且按钮显示为左图；再次按下按钮，执行远程控制功能且按钮显示为右图；默认初始状态为本地控制功能状态。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4" o:spt="75" alt="Dingtalk_20210313134447" type="#_x0000_t75" style="height:64.8pt;width:141.15pt;" filled="f" o:preferrelative="t" stroked="f" coordsize="21600,21600">
            <v:path/>
            <v:fill on="f" focussize="0,0"/>
            <v:stroke on="f"/>
            <v:imagedata r:id="rId17" croptop="10957f" cropbottom="7791f" o:title="Dingtalk_20210313134447"/>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3.2.2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“本地/远程”切换开关</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10采用图3.2.3图标，按下</w:t>
      </w:r>
      <w:r>
        <w:rPr>
          <w:rFonts w:hint="eastAsia" w:ascii="Times New Roman" w:hAnsi="Times New Roman" w:eastAsia="宋体" w:cs="宋体"/>
          <w:b w:val="0"/>
          <w:bCs w:val="0"/>
          <w:sz w:val="24"/>
          <w:szCs w:val="24"/>
          <w:highlight w:val="none"/>
          <w:lang w:val="en-US" w:eastAsia="zh-CN"/>
        </w:rPr>
        <w:t>时</w:t>
      </w:r>
      <w:r>
        <w:rPr>
          <w:rFonts w:hint="eastAsia" w:ascii="Times New Roman" w:hAnsi="Times New Roman" w:cs="宋体"/>
          <w:b w:val="0"/>
          <w:bCs w:val="0"/>
          <w:sz w:val="24"/>
          <w:szCs w:val="24"/>
          <w:highlight w:val="none"/>
          <w:lang w:val="en-US" w:eastAsia="zh-CN"/>
        </w:rPr>
        <w:t>显示左图</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松开后显示为右图；</w:t>
      </w:r>
      <w:r>
        <w:rPr>
          <w:rFonts w:hint="eastAsia" w:ascii="Times New Roman" w:hAnsi="Times New Roman" w:eastAsia="宋体" w:cs="宋体"/>
          <w:b w:val="0"/>
          <w:bCs w:val="0"/>
          <w:sz w:val="24"/>
          <w:szCs w:val="24"/>
          <w:highlight w:val="none"/>
          <w:lang w:val="en-US" w:eastAsia="zh-CN"/>
        </w:rPr>
        <w:t>控件需标注对应编号。</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5" o:spt="75" alt="Dingtalk_20210313141012" type="#_x0000_t75" style="height:57.4pt;width:116.95pt;" filled="f" o:preferrelative="t" stroked="f" coordsize="21600,21600">
            <v:path/>
            <v:fill on="f" focussize="0,0"/>
            <v:stroke on="f"/>
            <v:imagedata r:id="rId18" o:title="Dingtalk_20210313141012"/>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3.2.3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keepNext w:val="0"/>
        <w:keepLines w:val="0"/>
        <w:pageBreakBefore w:val="0"/>
        <w:widowControl w:val="0"/>
        <w:numPr>
          <w:ilvl w:val="0"/>
          <w:numId w:val="7"/>
        </w:numPr>
        <w:shd w:val="clear"/>
        <w:kinsoku/>
        <w:wordWrap/>
        <w:overflowPunct/>
        <w:topLinePunct w:val="0"/>
        <w:autoSpaceDE w:val="0"/>
        <w:autoSpaceDN w:val="0"/>
        <w:bidi w:val="0"/>
        <w:adjustRightInd w:val="0"/>
        <w:snapToGrid w:val="0"/>
        <w:spacing w:beforeAutospacing="0" w:afterAutospacing="0" w:line="360" w:lineRule="auto"/>
        <w:ind w:firstLine="420" w:firstLineChars="0"/>
        <w:jc w:val="both"/>
        <w:textAlignment w:val="auto"/>
        <w:outlineLvl w:val="1"/>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“离网管控”界面</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w:t>
      </w:r>
      <w:r>
        <w:rPr>
          <w:rFonts w:hint="eastAsia" w:ascii="Times New Roman" w:hAnsi="Times New Roman" w:cs="宋体"/>
          <w:b w:val="0"/>
          <w:bCs w:val="0"/>
          <w:sz w:val="24"/>
          <w:szCs w:val="24"/>
          <w:highlight w:val="none"/>
          <w:lang w:val="en-US" w:eastAsia="zh-CN"/>
        </w:rPr>
        <w:t>离网逆变器的</w:t>
      </w:r>
      <w:r>
        <w:rPr>
          <w:rFonts w:hint="eastAsia" w:ascii="Times New Roman" w:hAnsi="Times New Roman" w:eastAsia="宋体" w:cs="宋体"/>
          <w:b w:val="0"/>
          <w:bCs w:val="0"/>
          <w:sz w:val="24"/>
          <w:szCs w:val="24"/>
          <w:highlight w:val="none"/>
          <w:lang w:val="en-US" w:eastAsia="zh-CN"/>
        </w:rPr>
        <w:t>输出电压</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输出电流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输出功率</w:t>
      </w:r>
      <w:r>
        <w:rPr>
          <w:rFonts w:hint="eastAsia" w:ascii="Times New Roman" w:hAnsi="Times New Roman" w:cs="宋体"/>
          <w:b w:val="0"/>
          <w:bCs w:val="0"/>
          <w:sz w:val="24"/>
          <w:szCs w:val="24"/>
          <w:highlight w:val="none"/>
          <w:lang w:val="en-US" w:eastAsia="zh-CN"/>
        </w:rPr>
        <w:t>及</w:t>
      </w:r>
      <w:r>
        <w:rPr>
          <w:rFonts w:hint="eastAsia" w:ascii="Times New Roman" w:hAnsi="Times New Roman" w:eastAsia="宋体" w:cs="宋体"/>
          <w:b w:val="0"/>
          <w:bCs w:val="0"/>
          <w:sz w:val="24"/>
          <w:szCs w:val="24"/>
          <w:highlight w:val="none"/>
          <w:lang w:val="en-US" w:eastAsia="zh-CN"/>
        </w:rPr>
        <w:t>通讯状态</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w:t>
      </w:r>
      <w:r>
        <w:rPr>
          <w:rFonts w:hint="eastAsia" w:ascii="Times New Roman" w:hAnsi="Times New Roman" w:cs="宋体"/>
          <w:b w:val="0"/>
          <w:bCs w:val="0"/>
          <w:sz w:val="24"/>
          <w:szCs w:val="24"/>
          <w:highlight w:val="none"/>
          <w:lang w:val="en-US" w:eastAsia="zh-CN"/>
        </w:rPr>
        <w:t>光伏阵列当前所处的环境状态（白天或黑夜）；使用图3.2.4第一个图标表</w:t>
      </w:r>
      <w:r>
        <w:rPr>
          <w:rFonts w:hint="eastAsia" w:ascii="Times New Roman" w:hAnsi="Times New Roman" w:eastAsia="宋体" w:cs="宋体"/>
          <w:b w:val="0"/>
          <w:bCs w:val="0"/>
          <w:sz w:val="24"/>
          <w:szCs w:val="24"/>
          <w:highlight w:val="none"/>
          <w:lang w:val="en-US" w:eastAsia="zh-CN"/>
        </w:rPr>
        <w:t>示白天，</w:t>
      </w:r>
      <w:r>
        <w:rPr>
          <w:rFonts w:hint="eastAsia" w:ascii="Times New Roman" w:hAnsi="Times New Roman" w:cs="宋体"/>
          <w:b w:val="0"/>
          <w:bCs w:val="0"/>
          <w:sz w:val="24"/>
          <w:szCs w:val="24"/>
          <w:highlight w:val="none"/>
          <w:lang w:val="en-US" w:eastAsia="zh-CN"/>
        </w:rPr>
        <w:t>左起第二个图标</w:t>
      </w:r>
      <w:r>
        <w:rPr>
          <w:rFonts w:hint="eastAsia" w:ascii="Times New Roman" w:hAnsi="Times New Roman" w:eastAsia="宋体" w:cs="宋体"/>
          <w:b w:val="0"/>
          <w:bCs w:val="0"/>
          <w:sz w:val="24"/>
          <w:szCs w:val="24"/>
          <w:highlight w:val="none"/>
          <w:lang w:val="en-US" w:eastAsia="zh-CN"/>
        </w:rPr>
        <w:t>表示黑夜（模拟光源处于开启状态为白天，全部关闭状态为黑夜）。</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显示蓄电池充放电状态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使用图3.2.</w:t>
      </w:r>
      <w:r>
        <w:rPr>
          <w:rFonts w:hint="eastAsia" w:ascii="Times New Roman" w:hAnsi="Times New Roman" w:cs="宋体"/>
          <w:b w:val="0"/>
          <w:bCs w:val="0"/>
          <w:sz w:val="24"/>
          <w:szCs w:val="24"/>
          <w:highlight w:val="none"/>
          <w:lang w:val="en-US" w:eastAsia="zh-CN"/>
        </w:rPr>
        <w:t>4</w:t>
      </w:r>
      <w:r>
        <w:rPr>
          <w:rFonts w:hint="eastAsia" w:ascii="Times New Roman" w:hAnsi="Times New Roman" w:eastAsia="宋体" w:cs="宋体"/>
          <w:b w:val="0"/>
          <w:bCs w:val="0"/>
          <w:sz w:val="24"/>
          <w:szCs w:val="24"/>
          <w:highlight w:val="none"/>
          <w:lang w:val="en-US" w:eastAsia="zh-CN"/>
        </w:rPr>
        <w:t>左</w:t>
      </w:r>
      <w:r>
        <w:rPr>
          <w:rFonts w:hint="eastAsia" w:ascii="Times New Roman" w:hAnsi="Times New Roman" w:cs="宋体"/>
          <w:b w:val="0"/>
          <w:bCs w:val="0"/>
          <w:sz w:val="24"/>
          <w:szCs w:val="24"/>
          <w:highlight w:val="none"/>
          <w:lang w:val="en-US" w:eastAsia="zh-CN"/>
        </w:rPr>
        <w:t>起第三个图标</w:t>
      </w:r>
      <w:r>
        <w:rPr>
          <w:rFonts w:hint="eastAsia" w:ascii="Times New Roman" w:hAnsi="Times New Roman" w:eastAsia="宋体" w:cs="宋体"/>
          <w:b w:val="0"/>
          <w:bCs w:val="0"/>
          <w:sz w:val="24"/>
          <w:szCs w:val="24"/>
          <w:highlight w:val="none"/>
          <w:lang w:val="en-US" w:eastAsia="zh-CN"/>
        </w:rPr>
        <w:t>表示</w:t>
      </w:r>
      <w:r>
        <w:rPr>
          <w:rFonts w:hint="eastAsia" w:ascii="Times New Roman" w:hAnsi="Times New Roman" w:cs="宋体"/>
          <w:b w:val="0"/>
          <w:bCs w:val="0"/>
          <w:sz w:val="24"/>
          <w:szCs w:val="24"/>
          <w:highlight w:val="none"/>
          <w:lang w:val="en-US" w:eastAsia="zh-CN"/>
        </w:rPr>
        <w:t>充电中</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左起第四个图标</w:t>
      </w:r>
      <w:r>
        <w:rPr>
          <w:rFonts w:hint="eastAsia" w:ascii="Times New Roman" w:hAnsi="Times New Roman" w:eastAsia="宋体" w:cs="宋体"/>
          <w:b w:val="0"/>
          <w:bCs w:val="0"/>
          <w:sz w:val="24"/>
          <w:szCs w:val="24"/>
          <w:highlight w:val="none"/>
          <w:lang w:val="en-US" w:eastAsia="zh-CN"/>
        </w:rPr>
        <w:t>表示</w:t>
      </w:r>
      <w:r>
        <w:rPr>
          <w:rFonts w:hint="eastAsia" w:ascii="Times New Roman" w:hAnsi="Times New Roman" w:cs="宋体"/>
          <w:b w:val="0"/>
          <w:bCs w:val="0"/>
          <w:sz w:val="24"/>
          <w:szCs w:val="24"/>
          <w:highlight w:val="none"/>
          <w:lang w:val="en-US" w:eastAsia="zh-CN"/>
        </w:rPr>
        <w:t>未充电</w:t>
      </w:r>
      <w:r>
        <w:rPr>
          <w:rFonts w:hint="eastAsia" w:ascii="Times New Roman" w:hAnsi="Times New Roman" w:eastAsia="宋体"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both"/>
        <w:textAlignment w:val="auto"/>
        <w:outlineLvl w:val="1"/>
        <w:rPr>
          <w:rFonts w:hint="default" w:ascii="Times New Roman" w:hAnsi="Times New Roman" w:eastAsia="宋体" w:cs="宋体"/>
          <w:b/>
          <w:bCs/>
          <w:sz w:val="24"/>
          <w:szCs w:val="24"/>
          <w:highlight w:val="none"/>
          <w:lang w:val="en-US" w:eastAsia="zh-CN"/>
        </w:rPr>
      </w:pPr>
      <w:r>
        <w:rPr>
          <w:rFonts w:hint="eastAsia" w:ascii="Times New Roman" w:hAnsi="Times New Roman" w:cs="宋体"/>
          <w:b/>
          <w:bCs/>
          <w:sz w:val="24"/>
          <w:szCs w:val="24"/>
          <w:highlight w:val="none"/>
          <w:lang w:val="en-US" w:eastAsia="zh-CN"/>
        </w:rPr>
        <w:t xml:space="preserve">   </w:t>
      </w:r>
      <w:r>
        <w:rPr>
          <w:rFonts w:hint="eastAsia" w:ascii="Times New Roman" w:hAnsi="Times New Roman" w:eastAsia="宋体" w:cs="宋体"/>
          <w:b/>
          <w:bCs/>
          <w:sz w:val="24"/>
          <w:szCs w:val="24"/>
          <w:highlight w:val="none"/>
          <w:lang w:val="en-US" w:eastAsia="zh-CN"/>
        </w:rPr>
        <w:pict>
          <v:shape id="_x0000_i1036" o:spt="75" alt="lALPD3zUNIaHdbnNARTNAmE_609_276" type="#_x0000_t75" style="height:54.85pt;width:121pt;" filled="f" o:preferrelative="t" stroked="f" coordsize="21600,21600">
            <v:path/>
            <v:fill on="f" focussize="0,0"/>
            <v:stroke on="f"/>
            <v:imagedata r:id="rId19" o:title="lALPD3zUNIaHdbnNARTNAmE_609_276"/>
            <o:lock v:ext="edit" aspectratio="t"/>
            <w10:wrap type="none"/>
            <w10:anchorlock/>
          </v:shape>
        </w:pict>
      </w:r>
      <w:r>
        <w:rPr>
          <w:rFonts w:hint="eastAsia" w:ascii="Times New Roman" w:hAnsi="Times New Roman" w:cs="宋体"/>
          <w:b/>
          <w:bCs/>
          <w:sz w:val="24"/>
          <w:szCs w:val="24"/>
          <w:highlight w:val="none"/>
          <w:lang w:val="en-US" w:eastAsia="zh-CN"/>
        </w:rPr>
        <w:t xml:space="preserve">   </w:t>
      </w:r>
      <w:r>
        <w:rPr>
          <w:rFonts w:hint="eastAsia" w:ascii="Times New Roman" w:hAnsi="Times New Roman" w:eastAsia="宋体" w:cs="宋体"/>
          <w:b/>
          <w:bCs/>
          <w:sz w:val="24"/>
          <w:szCs w:val="24"/>
          <w:highlight w:val="none"/>
          <w:lang w:val="en-US" w:eastAsia="zh-CN"/>
        </w:rPr>
        <w:pict>
          <v:shape id="_x0000_i1037" o:spt="75" alt="lALPD3IruJhE6CPNARHNAts_731_273" type="#_x0000_t75" style="height:56.65pt;width:147.75pt;" filled="f" o:preferrelative="t" stroked="f" coordsize="21600,21600">
            <v:path/>
            <v:fill on="f" focussize="0,0"/>
            <v:stroke on="f"/>
            <v:imagedata r:id="rId20" o:title="lALPD3IruJhE6CPNARHNAts_731_273"/>
            <o:lock v:ext="edit" aspectratio="t"/>
            <w10:wrap type="none"/>
            <w10:anchorlock/>
          </v:shape>
        </w:pict>
      </w:r>
      <w:r>
        <w:rPr>
          <w:rFonts w:hint="eastAsia" w:ascii="Times New Roman" w:hAnsi="Times New Roman" w:cs="宋体"/>
          <w:b/>
          <w:bCs/>
          <w:sz w:val="24"/>
          <w:szCs w:val="24"/>
          <w:highlight w:val="none"/>
          <w:lang w:val="en-US" w:eastAsia="zh-CN"/>
        </w:rPr>
        <w:t xml:space="preserve">     </w:t>
      </w:r>
      <w:r>
        <w:rPr>
          <w:rFonts w:hint="default" w:ascii="Times New Roman" w:hAnsi="Times New Roman" w:eastAsia="宋体" w:cs="宋体"/>
          <w:b/>
          <w:bCs/>
          <w:sz w:val="24"/>
          <w:szCs w:val="24"/>
          <w:highlight w:val="none"/>
          <w:lang w:val="en-US" w:eastAsia="zh-CN"/>
        </w:rPr>
        <w:pict>
          <v:shape id="_x0000_i1038" o:spt="75" alt="lALPD2eDPKns3o_NAQ3NAtI_722_269" type="#_x0000_t75" style="height:58.5pt;width:132.8pt;" filled="f" o:preferrelative="t" stroked="f" coordsize="21600,21600">
            <v:path/>
            <v:fill on="f" focussize="0,0"/>
            <v:stroke on="f"/>
            <v:imagedata r:id="rId21" o:title="lALPD2eDPKns3o_NAQ3NAtI_722_269"/>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3.2.4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本地控制PLC编程：</w:t>
      </w:r>
    </w:p>
    <w:p>
      <w:pPr>
        <w:pStyle w:val="16"/>
        <w:shd w:val="clear"/>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cs="宋体"/>
          <w:color w:val="auto"/>
          <w:sz w:val="24"/>
          <w:szCs w:val="24"/>
          <w:lang w:val="en-US" w:eastAsia="zh-CN"/>
        </w:rPr>
        <w:t>要求通过PLC程序开发，结合触摸屏上相应的按键，实现本地控制功能，具体如表3.2.2</w:t>
      </w:r>
      <w:r>
        <w:rPr>
          <w:rFonts w:hint="eastAsia" w:ascii="Times New Roman" w:hAnsi="Times New Roman" w:eastAsia="宋体" w:cs="宋体"/>
          <w:color w:val="auto"/>
          <w:sz w:val="24"/>
          <w:szCs w:val="24"/>
        </w:rPr>
        <w:t>所示：</w:t>
      </w: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lang w:val="en-US" w:eastAsia="zh-CN"/>
        </w:rPr>
      </w:pP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eastAsia="宋体" w:cs="宋体"/>
          <w:b/>
          <w:color w:val="auto"/>
          <w:sz w:val="24"/>
          <w:szCs w:val="24"/>
        </w:rPr>
      </w:pPr>
      <w:r>
        <w:rPr>
          <w:rFonts w:hint="eastAsia" w:ascii="Times New Roman" w:hAnsi="Times New Roman" w:cs="宋体"/>
          <w:b/>
          <w:color w:val="auto"/>
          <w:sz w:val="24"/>
          <w:szCs w:val="24"/>
          <w:lang w:val="en-US" w:eastAsia="zh-CN"/>
        </w:rPr>
        <w:t>3.2.2 本地控制功</w:t>
      </w:r>
      <w:r>
        <w:rPr>
          <w:rFonts w:hint="eastAsia" w:ascii="Times New Roman" w:hAnsi="Times New Roman" w:eastAsia="宋体" w:cs="宋体"/>
          <w:b/>
          <w:color w:val="auto"/>
          <w:sz w:val="24"/>
          <w:szCs w:val="24"/>
        </w:rPr>
        <w:t>能要求</w:t>
      </w:r>
    </w:p>
    <w:tbl>
      <w:tblPr>
        <w:tblStyle w:val="9"/>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按钮</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rPr>
              <w:t>急停</w:t>
            </w:r>
          </w:p>
        </w:tc>
        <w:tc>
          <w:tcPr>
            <w:tcW w:w="8082" w:type="dxa"/>
            <w:vAlign w:val="center"/>
          </w:tcPr>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按下急停按钮，断开PLC所有输出；</w:t>
            </w:r>
          </w:p>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再次按下按钮</w:t>
            </w:r>
            <w:r>
              <w:rPr>
                <w:rFonts w:hint="eastAsia" w:ascii="Times New Roman" w:hAnsi="Times New Roman" w:eastAsia="宋体" w:cs="宋体"/>
                <w:b w:val="0"/>
                <w:bCs w:val="0"/>
                <w:color w:val="000000" w:themeColor="text1"/>
                <w:sz w:val="24"/>
                <w:szCs w:val="24"/>
                <w:lang w:val="en-US"/>
              </w:rPr>
              <w:t>，系统无法恢复到急停前的状态。</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本地/远程</w:t>
            </w:r>
          </w:p>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切换开关</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eastAsia="zh-CN"/>
              </w:rPr>
              <w:t>该按钮作用为本地控制和远程控制切换，功能要求如下</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10"/>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w:t>
            </w:r>
            <w:r>
              <w:rPr>
                <w:rFonts w:hint="eastAsia" w:ascii="Times New Roman" w:hAnsi="Times New Roman" w:eastAsia="宋体" w:cs="宋体"/>
                <w:b w:val="0"/>
                <w:bCs w:val="0"/>
                <w:color w:val="000000" w:themeColor="text1"/>
                <w:sz w:val="24"/>
                <w:szCs w:val="24"/>
                <w:highlight w:val="none"/>
                <w:lang w:val="en-US" w:eastAsia="zh-CN"/>
              </w:rPr>
              <w:t>本地</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rPr>
              <w:t>，</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K1~K10按钮有效</w:t>
            </w:r>
            <w:r>
              <w:rPr>
                <w:rFonts w:hint="eastAsia" w:ascii="Times New Roman" w:hAnsi="Times New Roman" w:eastAsia="宋体" w:cs="宋体"/>
                <w:b w:val="0"/>
                <w:bCs w:val="0"/>
                <w:color w:val="000000" w:themeColor="text1"/>
                <w:sz w:val="24"/>
                <w:szCs w:val="24"/>
                <w:highlight w:val="none"/>
                <w:lang w:val="en-US" w:eastAsia="zh-CN"/>
              </w:rPr>
              <w:t>，远程控制无效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10"/>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按钮为远程</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w:t>
            </w:r>
            <w:r>
              <w:rPr>
                <w:rFonts w:hint="eastAsia" w:ascii="Times New Roman" w:hAnsi="Times New Roman" w:eastAsia="宋体" w:cs="宋体"/>
                <w:b w:val="0"/>
                <w:bCs w:val="0"/>
                <w:color w:val="000000" w:themeColor="text1"/>
                <w:sz w:val="24"/>
                <w:szCs w:val="24"/>
                <w:highlight w:val="none"/>
                <w:lang w:val="en-US" w:eastAsia="zh-CN"/>
              </w:rPr>
              <w:t>无效，远程控制有效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急停按钮不在此旋钮锁定范围内）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K1</w:t>
            </w:r>
          </w:p>
        </w:tc>
        <w:tc>
          <w:tcPr>
            <w:tcW w:w="8082" w:type="dxa"/>
            <w:shd w:val="clear" w:color="auto" w:fill="auto"/>
            <w:vAlign w:val="center"/>
          </w:tcPr>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启动</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自检</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numPr>
                <w:ilvl w:val="0"/>
                <w:numId w:val="0"/>
              </w:numP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自检要求：</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正常启动且有220V±10交流电输出，直流绿灯常亮；若未正常启动，则进行直流红灯闪烁，闪烁频率为1H</w:t>
            </w:r>
            <w:r>
              <w:rPr>
                <w:rFonts w:hint="eastAsia" w:ascii="Times New Roman" w:hAnsi="Times New Roman" w:cs="宋体"/>
                <w:b w:val="0"/>
                <w:bCs w:val="0"/>
                <w:color w:val="000000" w:themeColor="text1"/>
                <w:sz w:val="24"/>
                <w:szCs w:val="24"/>
                <w:lang w:val="en-US" w:eastAsia="zh-CN"/>
              </w:rPr>
              <w:t>z。</w:t>
            </w:r>
          </w:p>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w:t>
            </w:r>
            <w:r>
              <w:rPr>
                <w:rFonts w:hint="eastAsia" w:ascii="Times New Roman" w:hAnsi="Times New Roman" w:cs="宋体"/>
                <w:b w:val="0"/>
                <w:bCs w:val="0"/>
                <w:color w:val="000000" w:themeColor="text1"/>
                <w:sz w:val="24"/>
                <w:szCs w:val="24"/>
                <w:lang w:val="en-US" w:eastAsia="zh-CN"/>
              </w:rPr>
              <w:t>再次</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关闭</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自检。</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K2</w:t>
            </w:r>
          </w:p>
        </w:tc>
        <w:tc>
          <w:tcPr>
            <w:tcW w:w="8082" w:type="dxa"/>
            <w:shd w:val="clear" w:color="auto" w:fill="auto"/>
            <w:vAlign w:val="center"/>
          </w:tcPr>
          <w:p>
            <w:pPr>
              <w:pStyle w:val="16"/>
              <w:pageBreakBefore w:val="0"/>
              <w:widowControl w:val="0"/>
              <w:numPr>
                <w:ilvl w:val="0"/>
                <w:numId w:val="12"/>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启动并网发电系统自检，</w:t>
            </w:r>
          </w:p>
          <w:p>
            <w:pPr>
              <w:pStyle w:val="16"/>
              <w:pageBreakBefore w:val="0"/>
              <w:widowControl w:val="0"/>
              <w:numPr>
                <w:ilvl w:val="0"/>
                <w:numId w:val="0"/>
              </w:numP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自检要求：光伏侧电压满足并网逆变器最小启动电压时，自动</w:t>
            </w:r>
            <w:r>
              <w:rPr>
                <w:rFonts w:hint="eastAsia" w:ascii="Times New Roman" w:hAnsi="Times New Roman" w:cs="宋体"/>
                <w:b w:val="0"/>
                <w:bCs w:val="0"/>
                <w:color w:val="000000" w:themeColor="text1"/>
                <w:sz w:val="24"/>
                <w:szCs w:val="24"/>
                <w:lang w:val="en-US" w:eastAsia="zh-CN"/>
              </w:rPr>
              <w:t>开启全额并网发电</w:t>
            </w:r>
            <w:r>
              <w:rPr>
                <w:rFonts w:hint="eastAsia" w:ascii="Times New Roman" w:hAnsi="Times New Roman" w:eastAsia="宋体" w:cs="宋体"/>
                <w:b w:val="0"/>
                <w:bCs w:val="0"/>
                <w:color w:val="000000" w:themeColor="text1"/>
                <w:sz w:val="24"/>
                <w:szCs w:val="24"/>
                <w:lang w:val="en-US" w:eastAsia="zh-CN"/>
              </w:rPr>
              <w:t>；</w:t>
            </w:r>
          </w:p>
          <w:p>
            <w:pPr>
              <w:pStyle w:val="16"/>
              <w:pageBreakBefore w:val="0"/>
              <w:widowControl w:val="0"/>
              <w:numPr>
                <w:ilvl w:val="0"/>
                <w:numId w:val="12"/>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关闭并网发电系统自检。</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rPr>
              <w:t>K</w:t>
            </w:r>
            <w:r>
              <w:rPr>
                <w:rFonts w:hint="eastAsia" w:ascii="Times New Roman" w:hAnsi="Times New Roman" w:eastAsia="宋体" w:cs="宋体"/>
                <w:b w:val="0"/>
                <w:bCs w:val="0"/>
                <w:color w:val="000000" w:themeColor="text1"/>
                <w:sz w:val="24"/>
                <w:szCs w:val="24"/>
                <w:lang w:val="en-US" w:eastAsia="zh-CN"/>
              </w:rPr>
              <w:t>3</w:t>
            </w:r>
          </w:p>
        </w:tc>
        <w:tc>
          <w:tcPr>
            <w:tcW w:w="8082" w:type="dxa"/>
            <w:shd w:val="clear" w:color="auto" w:fill="auto"/>
            <w:vAlign w:val="center"/>
          </w:tcPr>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按钮按下，PCC公共连接点能源</w:t>
            </w:r>
            <w:r>
              <w:rPr>
                <w:rFonts w:hint="eastAsia" w:ascii="Times New Roman" w:hAnsi="Times New Roman" w:cs="宋体"/>
                <w:b w:val="0"/>
                <w:bCs w:val="0"/>
                <w:color w:val="000000" w:themeColor="text1"/>
                <w:sz w:val="24"/>
                <w:szCs w:val="24"/>
                <w:lang w:val="en-US" w:eastAsia="zh-CN"/>
              </w:rPr>
              <w:t>输出控制开关通断</w:t>
            </w:r>
            <w:r>
              <w:rPr>
                <w:rFonts w:hint="eastAsia" w:ascii="Times New Roman" w:hAnsi="Times New Roman" w:eastAsia="宋体" w:cs="宋体"/>
                <w:b w:val="0"/>
                <w:bCs w:val="0"/>
                <w:color w:val="000000" w:themeColor="text1"/>
                <w:sz w:val="24"/>
                <w:szCs w:val="24"/>
                <w:lang w:val="en-US"/>
              </w:rPr>
              <w:t>检测，检测频率为1Hz，检测时长5S，5S后自动停止检测；</w:t>
            </w:r>
          </w:p>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在检测过程中再次按下按钮</w:t>
            </w:r>
            <w:r>
              <w:rPr>
                <w:rFonts w:hint="eastAsia" w:ascii="Times New Roman" w:hAnsi="Times New Roman" w:eastAsia="宋体" w:cs="宋体"/>
                <w:b w:val="0"/>
                <w:bCs w:val="0"/>
                <w:color w:val="000000" w:themeColor="text1"/>
                <w:sz w:val="24"/>
                <w:szCs w:val="24"/>
                <w:lang w:val="en-US"/>
              </w:rPr>
              <w:t>，</w:t>
            </w:r>
            <w:r>
              <w:rPr>
                <w:rFonts w:hint="eastAsia" w:ascii="Times New Roman" w:hAnsi="Times New Roman" w:cs="宋体"/>
                <w:b w:val="0"/>
                <w:bCs w:val="0"/>
                <w:color w:val="000000" w:themeColor="text1"/>
                <w:sz w:val="24"/>
                <w:szCs w:val="24"/>
                <w:lang w:val="en-US" w:eastAsia="zh-CN"/>
              </w:rPr>
              <w:t>立即停止</w:t>
            </w:r>
            <w:r>
              <w:rPr>
                <w:rFonts w:hint="eastAsia" w:ascii="Times New Roman" w:hAnsi="Times New Roman" w:eastAsia="宋体" w:cs="宋体"/>
                <w:b w:val="0"/>
                <w:bCs w:val="0"/>
                <w:color w:val="000000" w:themeColor="text1"/>
                <w:sz w:val="24"/>
                <w:szCs w:val="24"/>
                <w:lang w:val="en-US"/>
              </w:rPr>
              <w:t>检测。</w:t>
            </w:r>
          </w:p>
          <w:p>
            <w:pPr>
              <w:pStyle w:val="16"/>
              <w:pageBreakBefore w:val="0"/>
              <w:widowControl w:val="0"/>
              <w:numPr>
                <w:ilvl w:val="0"/>
                <w:numId w:val="0"/>
              </w:numPr>
              <w:kinsoku/>
              <w:wordWrap/>
              <w:overflowPunct/>
              <w:topLinePunct w:val="0"/>
              <w:bidi w:val="0"/>
              <w:spacing w:beforeAutospacing="0" w:afterAutospacing="0" w:line="360" w:lineRule="auto"/>
              <w:ind w:left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（后续按钮操作，按照上述顺序实现相关功能。）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K4</w:t>
            </w:r>
          </w:p>
        </w:tc>
        <w:tc>
          <w:tcPr>
            <w:tcW w:w="8082" w:type="dxa"/>
            <w:shd w:val="clear" w:color="auto" w:fill="auto"/>
            <w:vAlign w:val="center"/>
          </w:tcPr>
          <w:p>
            <w:pPr>
              <w:pStyle w:val="4"/>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打开</w:t>
            </w:r>
            <w:r>
              <w:rPr>
                <w:rFonts w:hint="eastAsia" w:ascii="Times New Roman" w:hAnsi="Times New Roman" w:cs="宋体"/>
                <w:b w:val="0"/>
                <w:bCs w:val="0"/>
                <w:color w:val="000000" w:themeColor="text1"/>
                <w:sz w:val="24"/>
                <w:szCs w:val="24"/>
                <w:lang w:val="en-US" w:eastAsia="zh-CN"/>
              </w:rPr>
              <w:t>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eastAsia="宋体" w:cs="宋体"/>
                <w:b w:val="0"/>
                <w:bCs w:val="0"/>
                <w:color w:val="000000" w:themeColor="text1"/>
                <w:sz w:val="24"/>
                <w:szCs w:val="24"/>
                <w:lang w:val="en-US"/>
              </w:rPr>
              <w:t>；</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第二次按钮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：关闭离网逆变器信号源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FF0000"/>
                <w:sz w:val="24"/>
                <w:szCs w:val="24"/>
              </w:rPr>
            </w:pPr>
            <w:r>
              <w:rPr>
                <w:rFonts w:hint="eastAsia" w:ascii="Times New Roman" w:hAnsi="Times New Roman" w:eastAsia="宋体" w:cs="宋体"/>
                <w:b w:val="0"/>
                <w:bCs w:val="0"/>
                <w:color w:val="0F243E" w:themeColor="text2" w:themeShade="80"/>
                <w:sz w:val="24"/>
                <w:szCs w:val="24"/>
              </w:rPr>
              <w:t>K5</w:t>
            </w:r>
          </w:p>
        </w:tc>
        <w:tc>
          <w:tcPr>
            <w:tcW w:w="8082" w:type="dxa"/>
            <w:vAlign w:val="center"/>
          </w:tcPr>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组件进行偏转，角度为自东向西65度；</w:t>
            </w:r>
          </w:p>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二</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组件进行偏转，角度为自东向西115度；</w:t>
            </w:r>
          </w:p>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三</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组件进行偏转，角度为自东向西90度</w:t>
            </w:r>
            <w:r>
              <w:rPr>
                <w:rFonts w:hint="eastAsia" w:ascii="Times New Roman" w:hAnsi="Times New Roman" w:cs="宋体"/>
                <w:b w:val="0"/>
                <w:bCs w:val="0"/>
                <w:color w:val="000000" w:themeColor="text1"/>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highlight w:val="none"/>
                <w:lang w:val="en-US" w:eastAsia="zh-CN"/>
              </w:rPr>
            </w:pPr>
            <w:r>
              <w:rPr>
                <w:rFonts w:hint="eastAsia" w:ascii="宋体" w:hAnsi="宋体" w:eastAsia="宋体" w:cs="宋体"/>
                <w:b w:val="0"/>
                <w:bCs w:val="0"/>
                <w:color w:val="000000"/>
                <w:kern w:val="0"/>
                <w:sz w:val="21"/>
                <w:szCs w:val="24"/>
                <w:highlight w:val="none"/>
                <w:lang w:val="en-US" w:eastAsia="zh-CN"/>
              </w:rPr>
              <w:t>（后续按钮自锁，按照上述顺序实现循环。）</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FF0000"/>
                <w:kern w:val="2"/>
                <w:sz w:val="24"/>
                <w:szCs w:val="24"/>
                <w:lang w:val="en-US" w:eastAsia="zh-CN" w:bidi="ar-SA"/>
              </w:rPr>
            </w:pPr>
            <w:r>
              <w:rPr>
                <w:rFonts w:hint="eastAsia" w:ascii="宋体" w:hAnsi="宋体" w:eastAsia="宋体" w:cs="宋体"/>
                <w:b/>
                <w:bCs/>
                <w:i/>
                <w:iCs/>
                <w:color w:val="000000"/>
                <w:kern w:val="0"/>
                <w:sz w:val="21"/>
                <w:szCs w:val="24"/>
              </w:rPr>
              <w:t>注：</w:t>
            </w:r>
            <w:bookmarkStart w:id="2" w:name="_Hlk66614607"/>
            <w:r>
              <w:rPr>
                <w:rFonts w:hint="eastAsia" w:ascii="宋体" w:hAnsi="宋体" w:eastAsia="宋体" w:cs="宋体"/>
                <w:b/>
                <w:bCs/>
                <w:i/>
                <w:iCs/>
                <w:color w:val="000000"/>
                <w:kern w:val="0"/>
                <w:sz w:val="21"/>
                <w:szCs w:val="24"/>
              </w:rPr>
              <w:t>以</w:t>
            </w:r>
            <w:r>
              <w:rPr>
                <w:rFonts w:hint="eastAsia" w:ascii="宋体" w:hAnsi="宋体" w:eastAsia="宋体" w:cs="宋体"/>
                <w:b/>
                <w:bCs/>
                <w:i/>
                <w:iCs/>
                <w:color w:val="000000"/>
                <w:kern w:val="0"/>
                <w:sz w:val="21"/>
                <w:szCs w:val="24"/>
                <w:lang w:val="zh-CN"/>
              </w:rPr>
              <w:t>光伏单轴供电平台</w:t>
            </w:r>
            <w:r>
              <w:rPr>
                <w:rFonts w:hint="eastAsia" w:ascii="宋体" w:hAnsi="宋体" w:eastAsia="宋体" w:cs="宋体"/>
                <w:b/>
                <w:bCs/>
                <w:i/>
                <w:iCs/>
                <w:color w:val="000000"/>
                <w:kern w:val="0"/>
                <w:sz w:val="21"/>
                <w:szCs w:val="24"/>
              </w:rPr>
              <w:t>所在的水平面为水平基准，</w:t>
            </w:r>
            <w:r>
              <w:rPr>
                <w:rFonts w:hint="eastAsia" w:ascii="宋体" w:hAnsi="宋体" w:eastAsia="宋体" w:cs="宋体"/>
                <w:b/>
                <w:bCs/>
                <w:i/>
                <w:iCs/>
                <w:color w:val="000000"/>
                <w:kern w:val="0"/>
                <w:sz w:val="21"/>
                <w:szCs w:val="24"/>
                <w:lang w:val="en-US" w:eastAsia="zh-CN"/>
              </w:rPr>
              <w:t>光伏组件与水平面平行时为90度</w:t>
            </w:r>
            <w:r>
              <w:rPr>
                <w:rFonts w:hint="eastAsia" w:ascii="宋体" w:hAnsi="宋体" w:eastAsia="宋体" w:cs="宋体"/>
                <w:b/>
                <w:bCs/>
                <w:i/>
                <w:iCs/>
                <w:color w:val="000000"/>
                <w:kern w:val="0"/>
                <w:sz w:val="21"/>
                <w:szCs w:val="24"/>
              </w:rPr>
              <w:t>，</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正东为0度，</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正西为180度。</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K6</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进行离网发电管理：</w:t>
            </w:r>
          </w:p>
          <w:p>
            <w:pPr>
              <w:pStyle w:val="16"/>
              <w:pageBreakBefore w:val="0"/>
              <w:widowControl w:val="0"/>
              <w:numPr>
                <w:ilvl w:val="0"/>
                <w:numId w:val="16"/>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若光伏侧出力情况满足离网发电系统配置需求，则启动离网发电系统，交流负载运行；</w:t>
            </w:r>
          </w:p>
          <w:p>
            <w:pPr>
              <w:pStyle w:val="16"/>
              <w:pageBreakBefore w:val="0"/>
              <w:widowControl w:val="0"/>
              <w:numPr>
                <w:ilvl w:val="0"/>
                <w:numId w:val="16"/>
              </w:numPr>
              <w:kinsoku/>
              <w:wordWrap/>
              <w:overflowPunct/>
              <w:topLinePunct w:val="0"/>
              <w:bidi w:val="0"/>
              <w:spacing w:beforeAutospacing="0" w:afterAutospacing="0" w:line="360" w:lineRule="auto"/>
              <w:ind w:left="425" w:leftChars="0" w:hanging="425" w:firstLineChars="0"/>
              <w:textAlignment w:val="auto"/>
              <w:rPr>
                <w:rFonts w:hint="default"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若光伏侧出力情况不满足离网发电系统配置需求，则不启动离网发电系统及任何负载。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K7</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进行并网发电管理：</w:t>
            </w:r>
          </w:p>
          <w:p>
            <w:pPr>
              <w:pStyle w:val="16"/>
              <w:pageBreakBefore w:val="0"/>
              <w:widowControl w:val="0"/>
              <w:numPr>
                <w:ilvl w:val="0"/>
                <w:numId w:val="1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若光伏侧出力情况满足并网发电系统配置需求，则启动并网发电系统，交流风扇运行；</w:t>
            </w:r>
          </w:p>
          <w:p>
            <w:pPr>
              <w:pStyle w:val="16"/>
              <w:pageBreakBefore w:val="0"/>
              <w:widowControl w:val="0"/>
              <w:numPr>
                <w:ilvl w:val="0"/>
                <w:numId w:val="1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若光伏侧处理情况不满足并网发电系统配置需求，则不启动并网发电系统及任何负载。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K8</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按钮按下，判断当前光伏侧出力情况，启动</w:t>
            </w:r>
            <w:r>
              <w:rPr>
                <w:rFonts w:hint="eastAsia" w:ascii="Times New Roman" w:hAnsi="Times New Roman" w:cs="宋体"/>
                <w:b w:val="0"/>
                <w:bCs w:val="0"/>
                <w:color w:val="000000" w:themeColor="text1"/>
                <w:sz w:val="24"/>
                <w:szCs w:val="24"/>
                <w:lang w:val="en-US" w:eastAsia="zh-CN"/>
              </w:rPr>
              <w:t>市电供电管理：</w:t>
            </w:r>
          </w:p>
          <w:p>
            <w:pPr>
              <w:pStyle w:val="16"/>
              <w:pageBreakBefore w:val="0"/>
              <w:widowControl w:val="0"/>
              <w:numPr>
                <w:ilvl w:val="0"/>
                <w:numId w:val="18"/>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若光伏侧出力情况不满足离并网光伏发电系统配置需求，则启动市电供电，并启动交流灯；</w:t>
            </w:r>
          </w:p>
          <w:p>
            <w:pPr>
              <w:pStyle w:val="16"/>
              <w:pageBreakBefore w:val="0"/>
              <w:widowControl w:val="0"/>
              <w:numPr>
                <w:ilvl w:val="0"/>
                <w:numId w:val="18"/>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若光伏侧处理情况满足光伏发电系统配置需求，则执行相应的发电方式。</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sz w:val="24"/>
                <w:szCs w:val="24"/>
                <w:lang w:val="en-US" w:eastAsia="zh-CN"/>
              </w:rPr>
              <w:t>K9</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在K6按钮按下，离网逆变器正常工作时</w:t>
            </w:r>
            <w:r>
              <w:rPr>
                <w:rFonts w:hint="eastAsia" w:ascii="Times New Roman" w:hAnsi="Times New Roman" w:cs="宋体"/>
                <w:color w:val="0C0C0C"/>
                <w:kern w:val="0"/>
                <w:sz w:val="24"/>
                <w:szCs w:val="24"/>
                <w:lang w:val="en-US" w:eastAsia="zh-CN" w:bidi="ar-SA"/>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按下K9，减少当前逆变器输出电压；每按一次K9，输出电压减少5V，减少到190V后，自动断开离网逆变器功率源输入。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K10</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按下K10，增加当前逆变器输出电压；</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color w:val="0C0C0C"/>
                <w:kern w:val="0"/>
                <w:sz w:val="24"/>
                <w:szCs w:val="24"/>
                <w:lang w:val="en-US" w:eastAsia="zh-CN" w:bidi="ar-SA"/>
              </w:rPr>
              <w:t>每按一次K10，输出电压增加5V，增加到2</w:t>
            </w:r>
            <w:r>
              <w:rPr>
                <w:rFonts w:hint="eastAsia" w:ascii="Times New Roman" w:hAnsi="Times New Roman" w:cs="宋体"/>
                <w:color w:val="0C0C0C"/>
                <w:kern w:val="0"/>
                <w:sz w:val="24"/>
                <w:szCs w:val="24"/>
                <w:lang w:val="en-US" w:eastAsia="zh-CN" w:bidi="ar-SA"/>
              </w:rPr>
              <w:t>2</w:t>
            </w:r>
            <w:r>
              <w:rPr>
                <w:rFonts w:hint="eastAsia" w:ascii="Times New Roman" w:hAnsi="Times New Roman" w:eastAsia="宋体" w:cs="宋体"/>
                <w:color w:val="0C0C0C"/>
                <w:kern w:val="0"/>
                <w:sz w:val="24"/>
                <w:szCs w:val="24"/>
                <w:lang w:val="en-US" w:eastAsia="zh-CN" w:bidi="ar-SA"/>
              </w:rPr>
              <w:t>0V后，自动投入所有交流负载。</w:t>
            </w:r>
          </w:p>
        </w:tc>
      </w:tr>
    </w:tbl>
    <w:p>
      <w:pPr>
        <w:pStyle w:val="16"/>
        <w:kinsoku/>
        <w:wordWrap/>
        <w:overflowPunct/>
        <w:topLinePunct w:val="0"/>
        <w:bidi w:val="0"/>
        <w:spacing w:beforeAutospacing="0" w:afterAutospacing="0" w:line="360" w:lineRule="auto"/>
        <w:ind w:firstLine="422"/>
        <w:rPr>
          <w:rFonts w:hint="eastAsia" w:ascii="Times New Roman" w:hAnsi="Times New Roman" w:eastAsia="宋体" w:cs="宋体"/>
          <w:b/>
          <w:i/>
          <w:color w:val="auto"/>
          <w:sz w:val="24"/>
          <w:szCs w:val="24"/>
        </w:rPr>
      </w:pPr>
      <w:r>
        <w:rPr>
          <w:rFonts w:hint="eastAsia" w:ascii="Times New Roman" w:hAnsi="Times New Roman" w:eastAsia="宋体" w:cs="宋体"/>
          <w:b/>
          <w:i/>
          <w:color w:val="auto"/>
          <w:sz w:val="24"/>
          <w:szCs w:val="24"/>
        </w:rPr>
        <w:t>注：</w:t>
      </w:r>
      <w:r>
        <w:rPr>
          <w:rFonts w:hint="eastAsia" w:ascii="Times New Roman" w:hAnsi="Times New Roman" w:cs="宋体"/>
          <w:b/>
          <w:i/>
          <w:color w:val="auto"/>
          <w:sz w:val="24"/>
          <w:szCs w:val="24"/>
          <w:lang w:val="en-US" w:eastAsia="zh-CN"/>
        </w:rPr>
        <w:t>上文中“</w:t>
      </w:r>
      <w:r>
        <w:rPr>
          <w:rFonts w:hint="eastAsia" w:ascii="Times New Roman" w:hAnsi="Times New Roman" w:eastAsia="宋体" w:cs="宋体"/>
          <w:b/>
          <w:i/>
          <w:color w:val="auto"/>
          <w:sz w:val="24"/>
          <w:szCs w:val="24"/>
        </w:rPr>
        <w:t>打开</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负载的控制开关</w:t>
      </w:r>
      <w:r>
        <w:rPr>
          <w:rFonts w:hint="eastAsia" w:ascii="Times New Roman" w:hAnsi="Times New Roman" w:cs="宋体"/>
          <w:b/>
          <w:i/>
          <w:color w:val="auto"/>
          <w:sz w:val="24"/>
          <w:szCs w:val="24"/>
          <w:lang w:val="en-US" w:eastAsia="zh-CN"/>
        </w:rPr>
        <w:t>”，指仅打开开关，不需要接入能源</w:t>
      </w:r>
      <w:r>
        <w:rPr>
          <w:rFonts w:hint="eastAsia" w:ascii="Times New Roman" w:hAnsi="Times New Roman" w:eastAsia="宋体" w:cs="宋体"/>
          <w:b/>
          <w:i/>
          <w:color w:val="auto"/>
          <w:sz w:val="24"/>
          <w:szCs w:val="24"/>
        </w:rPr>
        <w:t>；</w:t>
      </w:r>
      <w:r>
        <w:rPr>
          <w:rFonts w:hint="eastAsia" w:ascii="Times New Roman" w:hAnsi="Times New Roman" w:cs="宋体"/>
          <w:b/>
          <w:i/>
          <w:color w:val="auto"/>
          <w:sz w:val="24"/>
          <w:szCs w:val="24"/>
          <w:lang w:eastAsia="zh-CN"/>
        </w:rPr>
        <w:t>“</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w:t>
      </w:r>
      <w:r>
        <w:rPr>
          <w:rFonts w:hint="eastAsia" w:ascii="Times New Roman" w:hAnsi="Times New Roman" w:cs="宋体"/>
          <w:b/>
          <w:i/>
          <w:color w:val="auto"/>
          <w:sz w:val="24"/>
          <w:szCs w:val="24"/>
          <w:lang w:val="en-US" w:eastAsia="zh-CN"/>
        </w:rPr>
        <w:t>运行</w:t>
      </w:r>
      <w:r>
        <w:rPr>
          <w:rFonts w:hint="eastAsia" w:ascii="Times New Roman" w:hAnsi="Times New Roman" w:cs="宋体"/>
          <w:b/>
          <w:i/>
          <w:color w:val="auto"/>
          <w:sz w:val="24"/>
          <w:szCs w:val="24"/>
          <w:lang w:eastAsia="zh-CN"/>
        </w:rPr>
        <w:t>”</w:t>
      </w:r>
      <w:r>
        <w:rPr>
          <w:rFonts w:hint="eastAsia" w:ascii="Times New Roman" w:hAnsi="Times New Roman" w:eastAsia="宋体" w:cs="宋体"/>
          <w:b/>
          <w:i/>
          <w:color w:val="auto"/>
          <w:sz w:val="24"/>
          <w:szCs w:val="24"/>
        </w:rPr>
        <w:t>，则需要接入能源，负载能够</w:t>
      </w:r>
      <w:r>
        <w:rPr>
          <w:rFonts w:hint="eastAsia" w:ascii="Times New Roman" w:hAnsi="Times New Roman" w:cs="宋体"/>
          <w:b/>
          <w:i/>
          <w:color w:val="auto"/>
          <w:sz w:val="24"/>
          <w:szCs w:val="24"/>
          <w:lang w:val="en-US" w:eastAsia="zh-CN"/>
        </w:rPr>
        <w:t>运行</w:t>
      </w:r>
      <w:r>
        <w:rPr>
          <w:rFonts w:hint="eastAsia" w:ascii="Times New Roman" w:hAnsi="Times New Roman" w:eastAsia="宋体" w:cs="宋体"/>
          <w:b/>
          <w:i/>
          <w:color w:val="auto"/>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三</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光伏电子工程的</w:t>
      </w:r>
      <w:r>
        <w:rPr>
          <w:rFonts w:hint="eastAsia" w:ascii="Times New Roman" w:hAnsi="Times New Roman" w:eastAsia="宋体" w:cs="宋体"/>
          <w:b/>
          <w:color w:val="0C0C0C"/>
          <w:kern w:val="0"/>
          <w:sz w:val="24"/>
          <w:szCs w:val="24"/>
          <w:lang w:val="zh-TW" w:eastAsia="zh-CN" w:bidi="ar-SA"/>
        </w:rPr>
        <w:t>远程</w:t>
      </w:r>
      <w:r>
        <w:rPr>
          <w:rFonts w:hint="eastAsia" w:ascii="Times New Roman" w:hAnsi="Times New Roman" w:eastAsia="宋体" w:cs="宋体"/>
          <w:b/>
          <w:color w:val="0C0C0C"/>
          <w:kern w:val="0"/>
          <w:sz w:val="24"/>
          <w:szCs w:val="24"/>
          <w:lang w:val="en-US" w:eastAsia="zh-CN" w:bidi="ar-SA"/>
        </w:rPr>
        <w:t>监控功能开发与调试</w:t>
      </w:r>
      <w:r>
        <w:rPr>
          <w:rFonts w:hint="eastAsia" w:ascii="Times New Roman" w:hAnsi="Times New Roman" w:eastAsia="宋体" w:cs="宋体"/>
          <w:b/>
          <w:color w:val="0C0C0C"/>
          <w:kern w:val="0"/>
          <w:sz w:val="24"/>
          <w:szCs w:val="24"/>
          <w:lang w:val="zh-CN" w:eastAsia="zh-CN" w:bidi="ar-SA"/>
        </w:rPr>
        <w:t>（1</w:t>
      </w:r>
      <w:r>
        <w:rPr>
          <w:rFonts w:hint="eastAsia" w:ascii="Times New Roman" w:hAnsi="Times New Roman" w:eastAsia="宋体" w:cs="宋体"/>
          <w:b/>
          <w:color w:val="0C0C0C"/>
          <w:kern w:val="0"/>
          <w:sz w:val="24"/>
          <w:szCs w:val="24"/>
          <w:lang w:val="en-US" w:eastAsia="zh-CN" w:bidi="ar-SA"/>
        </w:rPr>
        <w:t>6</w:t>
      </w:r>
      <w:r>
        <w:rPr>
          <w:rFonts w:hint="eastAsia" w:ascii="Times New Roman" w:hAnsi="Times New Roman" w:eastAsia="宋体" w:cs="宋体"/>
          <w:b/>
          <w:color w:val="0C0C0C"/>
          <w:kern w:val="0"/>
          <w:sz w:val="24"/>
          <w:szCs w:val="24"/>
          <w:lang w:val="zh-CN" w:eastAsia="zh-CN" w:bidi="ar-SA"/>
        </w:rPr>
        <w:t>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通过计算机</w:t>
      </w:r>
      <w:r>
        <w:rPr>
          <w:rFonts w:hint="eastAsia" w:ascii="Times New Roman" w:hAnsi="Times New Roman" w:cs="宋体"/>
          <w:color w:val="auto"/>
          <w:sz w:val="24"/>
          <w:szCs w:val="24"/>
          <w:lang w:val="en-US" w:eastAsia="zh-CN"/>
        </w:rPr>
        <w:t>及</w:t>
      </w:r>
      <w:r>
        <w:rPr>
          <w:rFonts w:hint="eastAsia" w:ascii="Times New Roman" w:hAnsi="Times New Roman" w:eastAsia="宋体" w:cs="宋体"/>
          <w:color w:val="auto"/>
          <w:sz w:val="24"/>
          <w:szCs w:val="24"/>
          <w:lang w:val="en-US" w:eastAsia="zh-CN"/>
        </w:rPr>
        <w:t>组态软件</w:t>
      </w:r>
      <w:r>
        <w:rPr>
          <w:rFonts w:hint="eastAsia" w:ascii="Times New Roman" w:hAnsi="Times New Roman" w:cs="宋体"/>
          <w:color w:val="auto"/>
          <w:sz w:val="24"/>
          <w:szCs w:val="24"/>
          <w:lang w:val="en-US" w:eastAsia="zh-CN"/>
        </w:rPr>
        <w:t>，设计光伏</w:t>
      </w:r>
      <w:r>
        <w:rPr>
          <w:rFonts w:hint="eastAsia" w:ascii="Times New Roman" w:hAnsi="Times New Roman" w:eastAsia="宋体" w:cs="宋体"/>
          <w:color w:val="auto"/>
          <w:sz w:val="24"/>
          <w:szCs w:val="24"/>
        </w:rPr>
        <w:t>工程项目的远程控制</w:t>
      </w:r>
      <w:r>
        <w:rPr>
          <w:rFonts w:hint="eastAsia" w:ascii="Times New Roman" w:hAnsi="Times New Roman" w:cs="宋体"/>
          <w:color w:val="auto"/>
          <w:sz w:val="24"/>
          <w:szCs w:val="24"/>
          <w:lang w:val="en-US" w:eastAsia="zh-CN"/>
        </w:rPr>
        <w:t>系统</w:t>
      </w:r>
      <w:r>
        <w:rPr>
          <w:rFonts w:hint="eastAsia" w:ascii="Times New Roman" w:hAnsi="Times New Roman" w:eastAsia="宋体" w:cs="宋体"/>
          <w:color w:val="auto"/>
          <w:sz w:val="24"/>
          <w:szCs w:val="24"/>
        </w:rPr>
        <w:t>，</w:t>
      </w:r>
      <w:r>
        <w:rPr>
          <w:rFonts w:hint="eastAsia" w:ascii="Times New Roman" w:hAnsi="Times New Roman" w:cs="宋体"/>
          <w:color w:val="auto"/>
          <w:sz w:val="24"/>
          <w:szCs w:val="24"/>
          <w:lang w:val="en-US" w:eastAsia="zh-CN"/>
        </w:rPr>
        <w:t>是指</w:t>
      </w:r>
      <w:r>
        <w:rPr>
          <w:rFonts w:hint="eastAsia" w:ascii="Times New Roman" w:hAnsi="Times New Roman" w:eastAsia="宋体" w:cs="宋体"/>
          <w:color w:val="auto"/>
          <w:sz w:val="24"/>
          <w:szCs w:val="24"/>
        </w:rPr>
        <w:t>能</w:t>
      </w:r>
      <w:r>
        <w:rPr>
          <w:rFonts w:hint="eastAsia" w:ascii="Times New Roman" w:hAnsi="Times New Roman" w:cs="宋体"/>
          <w:color w:val="auto"/>
          <w:sz w:val="24"/>
          <w:szCs w:val="24"/>
          <w:lang w:val="en-US" w:eastAsia="zh-CN"/>
        </w:rPr>
        <w:t>够</w:t>
      </w:r>
      <w:r>
        <w:rPr>
          <w:rFonts w:hint="eastAsia" w:ascii="Times New Roman" w:hAnsi="Times New Roman" w:eastAsia="宋体" w:cs="宋体"/>
          <w:color w:val="auto"/>
          <w:sz w:val="24"/>
          <w:szCs w:val="24"/>
        </w:rPr>
        <w:t>实现远程工程项目数据采集、显示与过程控制等功能。</w:t>
      </w:r>
    </w:p>
    <w:p>
      <w:pPr>
        <w:numPr>
          <w:ilvl w:val="0"/>
          <w:numId w:val="19"/>
        </w:num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rPr>
        <w:t>登录界面</w:t>
      </w:r>
    </w:p>
    <w:p>
      <w:pPr>
        <w:numPr>
          <w:ilvl w:val="0"/>
          <w:numId w:val="0"/>
        </w:numPr>
        <w:shd w:val="clear" w:color="auto"/>
        <w:kinsoku/>
        <w:wordWrap/>
        <w:overflowPunct/>
        <w:topLinePunct w:val="0"/>
        <w:bidi w:val="0"/>
        <w:spacing w:beforeAutospacing="0" w:afterAutospacing="0" w:line="360" w:lineRule="auto"/>
        <w:ind w:firstLine="480" w:firstLineChars="200"/>
        <w:rPr>
          <w:rFonts w:hint="eastAsia" w:ascii="微软雅黑" w:hAnsi="微软雅黑" w:eastAsia="微软雅黑" w:cs="微软雅黑"/>
          <w:i w:val="0"/>
          <w:iCs w:val="0"/>
          <w:caps w:val="0"/>
          <w:color w:val="171A1D"/>
          <w:spacing w:val="0"/>
          <w:sz w:val="21"/>
          <w:szCs w:val="21"/>
          <w:shd w:val="clear" w:fill="FFFFFF"/>
        </w:rPr>
      </w:pPr>
      <w:r>
        <w:rPr>
          <w:rFonts w:hint="eastAsia" w:ascii="Times New Roman" w:hAnsi="Times New Roman" w:eastAsia="宋体"/>
          <w:color w:val="auto"/>
          <w:sz w:val="24"/>
          <w:szCs w:val="24"/>
          <w:highlight w:val="none"/>
          <w:shd w:val="clear"/>
          <w:lang w:val="en-US" w:eastAsia="zh-CN" w:bidi="ar"/>
        </w:rPr>
        <w:t>利用用户管理功能，</w:t>
      </w:r>
      <w:r>
        <w:rPr>
          <w:rFonts w:hint="eastAsia" w:ascii="Times New Roman" w:hAnsi="Times New Roman"/>
          <w:color w:val="auto"/>
          <w:sz w:val="24"/>
          <w:szCs w:val="24"/>
          <w:highlight w:val="none"/>
          <w:shd w:val="clear"/>
          <w:lang w:val="en-US" w:eastAsia="zh-CN" w:bidi="ar"/>
        </w:rPr>
        <w:t>添加管理员用户</w:t>
      </w:r>
      <w:r>
        <w:rPr>
          <w:rFonts w:hint="eastAsia" w:ascii="Times New Roman" w:hAnsi="Times New Roman" w:eastAsia="宋体"/>
          <w:color w:val="auto"/>
          <w:sz w:val="24"/>
          <w:szCs w:val="24"/>
          <w:highlight w:val="none"/>
          <w:shd w:val="clear"/>
          <w:lang w:val="en-US" w:eastAsia="zh-CN" w:bidi="ar"/>
        </w:rPr>
        <w:t>的账号及密码</w:t>
      </w:r>
      <w:r>
        <w:rPr>
          <w:rFonts w:hint="eastAsia" w:ascii="Times New Roman" w:hAnsi="Times New Roman"/>
          <w:color w:val="auto"/>
          <w:sz w:val="24"/>
          <w:szCs w:val="24"/>
          <w:highlight w:val="none"/>
          <w:shd w:val="clear"/>
          <w:lang w:val="en-US" w:eastAsia="zh-CN" w:bidi="ar"/>
        </w:rPr>
        <w:t>（</w:t>
      </w:r>
      <w:r>
        <w:rPr>
          <w:rFonts w:hint="eastAsia" w:ascii="Times New Roman" w:hAnsi="Times New Roman" w:eastAsia="宋体"/>
          <w:color w:val="auto"/>
          <w:sz w:val="24"/>
          <w:szCs w:val="24"/>
          <w:highlight w:val="none"/>
          <w:shd w:val="clear"/>
          <w:lang w:val="en-US" w:eastAsia="zh-CN" w:bidi="ar"/>
        </w:rPr>
        <w:t>均为abc</w:t>
      </w:r>
      <w:r>
        <w:rPr>
          <w:rFonts w:hint="eastAsia" w:ascii="Times New Roman" w:hAnsi="Times New Roman"/>
          <w:color w:val="auto"/>
          <w:sz w:val="24"/>
          <w:szCs w:val="24"/>
          <w:highlight w:val="none"/>
          <w:shd w:val="clear"/>
          <w:lang w:val="en-US" w:eastAsia="zh-CN" w:bidi="ar"/>
        </w:rPr>
        <w:t>）</w:t>
      </w:r>
      <w:r>
        <w:rPr>
          <w:rFonts w:hint="eastAsia" w:ascii="Times New Roman" w:hAnsi="Times New Roman" w:eastAsia="宋体"/>
          <w:color w:val="auto"/>
          <w:sz w:val="24"/>
          <w:szCs w:val="24"/>
          <w:highlight w:val="none"/>
          <w:shd w:val="clear"/>
          <w:lang w:val="en-US" w:eastAsia="zh-CN" w:bidi="ar"/>
        </w:rPr>
        <w:t>；账号密码输入正确</w:t>
      </w:r>
      <w:r>
        <w:rPr>
          <w:rFonts w:hint="eastAsia" w:ascii="Times New Roman" w:hAnsi="Times New Roman"/>
          <w:color w:val="auto"/>
          <w:sz w:val="24"/>
          <w:szCs w:val="24"/>
          <w:highlight w:val="none"/>
          <w:shd w:val="clear"/>
          <w:lang w:val="en-US" w:eastAsia="zh-CN" w:bidi="ar"/>
        </w:rPr>
        <w:t>，点击登录</w:t>
      </w:r>
      <w:r>
        <w:rPr>
          <w:rFonts w:hint="eastAsia" w:ascii="Times New Roman" w:hAnsi="Times New Roman" w:eastAsia="宋体"/>
          <w:color w:val="auto"/>
          <w:sz w:val="24"/>
          <w:szCs w:val="24"/>
          <w:highlight w:val="none"/>
          <w:shd w:val="clear"/>
          <w:lang w:val="en-US" w:eastAsia="zh-CN" w:bidi="ar"/>
        </w:rPr>
        <w:t>后，显示顶部窗口，可切换到其</w:t>
      </w:r>
      <w:r>
        <w:rPr>
          <w:rFonts w:hint="eastAsia" w:ascii="Times New Roman" w:hAnsi="Times New Roman"/>
          <w:color w:val="auto"/>
          <w:sz w:val="24"/>
          <w:szCs w:val="24"/>
          <w:highlight w:val="none"/>
          <w:shd w:val="clear"/>
          <w:lang w:val="en-US" w:eastAsia="zh-CN" w:bidi="ar"/>
        </w:rPr>
        <w:t>它</w:t>
      </w:r>
      <w:r>
        <w:rPr>
          <w:rFonts w:hint="eastAsia" w:ascii="Times New Roman" w:hAnsi="Times New Roman" w:eastAsia="宋体"/>
          <w:color w:val="auto"/>
          <w:sz w:val="24"/>
          <w:szCs w:val="24"/>
          <w:highlight w:val="none"/>
          <w:shd w:val="clear"/>
          <w:lang w:val="en-US" w:eastAsia="zh-CN" w:bidi="ar"/>
        </w:rPr>
        <w:t>界面</w:t>
      </w:r>
      <w:r>
        <w:rPr>
          <w:rFonts w:hint="eastAsia" w:ascii="Times New Roman" w:hAnsi="Times New Roman"/>
          <w:color w:val="auto"/>
          <w:sz w:val="24"/>
          <w:szCs w:val="24"/>
          <w:highlight w:val="none"/>
          <w:shd w:val="clear"/>
          <w:lang w:val="en-US" w:eastAsia="zh-CN" w:bidi="ar"/>
        </w:rPr>
        <w:t>。</w:t>
      </w:r>
      <w:r>
        <w:rPr>
          <w:rFonts w:hint="eastAsia" w:ascii="Times New Roman" w:hAnsi="Times New Roman" w:eastAsia="宋体"/>
          <w:color w:val="auto"/>
          <w:sz w:val="24"/>
          <w:szCs w:val="24"/>
          <w:highlight w:val="none"/>
          <w:shd w:val="clear"/>
          <w:lang w:val="en-US" w:eastAsia="zh-CN" w:bidi="ar"/>
        </w:rPr>
        <w:br w:type="textWrapping"/>
      </w:r>
      <w:r>
        <w:rPr>
          <w:rFonts w:hint="eastAsia" w:ascii="Times New Roman" w:hAnsi="Times New Roman"/>
          <w:color w:val="auto"/>
          <w:sz w:val="24"/>
          <w:szCs w:val="24"/>
          <w:highlight w:val="none"/>
          <w:shd w:val="clear"/>
          <w:lang w:val="en-US" w:eastAsia="zh-CN" w:bidi="ar"/>
        </w:rPr>
        <w:t xml:space="preserve">   </w:t>
      </w:r>
      <w:r>
        <w:rPr>
          <w:rFonts w:hint="eastAsia" w:ascii="Times New Roman" w:hAnsi="Times New Roman" w:eastAsia="宋体"/>
          <w:color w:val="auto"/>
          <w:sz w:val="24"/>
          <w:szCs w:val="24"/>
          <w:highlight w:val="none"/>
          <w:shd w:val="clear"/>
          <w:lang w:val="en-US" w:eastAsia="zh-CN" w:bidi="ar"/>
        </w:rPr>
        <w:t>登录界面需要具用户管理功能要求如下：</w:t>
      </w:r>
      <w:r>
        <w:rPr>
          <w:rFonts w:hint="eastAsia" w:ascii="Times New Roman" w:hAnsi="Times New Roman" w:eastAsia="宋体"/>
          <w:color w:val="auto"/>
          <w:sz w:val="24"/>
          <w:szCs w:val="24"/>
          <w:highlight w:val="none"/>
          <w:shd w:val="clear"/>
          <w:lang w:val="en-US" w:eastAsia="zh-CN" w:bidi="ar"/>
        </w:rPr>
        <w:br w:type="textWrapping"/>
      </w:r>
      <w:r>
        <w:rPr>
          <w:rFonts w:hint="eastAsia" w:ascii="Times New Roman" w:hAnsi="Times New Roman"/>
          <w:color w:val="auto"/>
          <w:sz w:val="24"/>
          <w:szCs w:val="24"/>
          <w:highlight w:val="none"/>
          <w:shd w:val="clear"/>
          <w:lang w:val="en-US" w:eastAsia="zh-CN" w:bidi="ar"/>
        </w:rPr>
        <w:t xml:space="preserve">   （1）</w:t>
      </w:r>
      <w:r>
        <w:rPr>
          <w:rFonts w:hint="eastAsia" w:ascii="Times New Roman" w:hAnsi="Times New Roman" w:eastAsia="宋体"/>
          <w:color w:val="auto"/>
          <w:sz w:val="24"/>
          <w:szCs w:val="24"/>
          <w:highlight w:val="none"/>
          <w:shd w:val="clear"/>
          <w:lang w:val="en-US" w:eastAsia="zh-CN" w:bidi="ar"/>
        </w:rPr>
        <w:t>增加/删除用户；</w:t>
      </w:r>
      <w:r>
        <w:rPr>
          <w:rFonts w:hint="eastAsia" w:ascii="Times New Roman" w:hAnsi="Times New Roman" w:eastAsia="宋体"/>
          <w:color w:val="auto"/>
          <w:sz w:val="24"/>
          <w:szCs w:val="24"/>
          <w:highlight w:val="none"/>
          <w:shd w:val="clear"/>
          <w:lang w:val="en-US" w:eastAsia="zh-CN" w:bidi="ar"/>
        </w:rPr>
        <w:br w:type="textWrapping"/>
      </w:r>
      <w:r>
        <w:rPr>
          <w:rFonts w:hint="eastAsia" w:ascii="Times New Roman" w:hAnsi="Times New Roman"/>
          <w:color w:val="auto"/>
          <w:sz w:val="24"/>
          <w:szCs w:val="24"/>
          <w:highlight w:val="none"/>
          <w:shd w:val="clear"/>
          <w:lang w:val="en-US" w:eastAsia="zh-CN" w:bidi="ar"/>
        </w:rPr>
        <w:t xml:space="preserve">   （2）</w:t>
      </w:r>
      <w:r>
        <w:rPr>
          <w:rFonts w:hint="eastAsia" w:ascii="Times New Roman" w:hAnsi="Times New Roman" w:eastAsia="宋体"/>
          <w:color w:val="auto"/>
          <w:sz w:val="24"/>
          <w:szCs w:val="24"/>
          <w:highlight w:val="none"/>
          <w:shd w:val="clear"/>
          <w:lang w:val="en-US" w:eastAsia="zh-CN" w:bidi="ar"/>
        </w:rPr>
        <w:t>修改当前用户登录密码；</w:t>
      </w:r>
      <w:r>
        <w:rPr>
          <w:rFonts w:hint="eastAsia" w:ascii="Times New Roman" w:hAnsi="Times New Roman" w:eastAsia="宋体"/>
          <w:color w:val="auto"/>
          <w:sz w:val="24"/>
          <w:szCs w:val="24"/>
          <w:highlight w:val="none"/>
          <w:shd w:val="clear"/>
          <w:lang w:val="en-US" w:eastAsia="zh-CN" w:bidi="ar"/>
        </w:rPr>
        <w:br w:type="textWrapping"/>
      </w:r>
      <w:r>
        <w:rPr>
          <w:rFonts w:hint="eastAsia" w:ascii="Times New Roman" w:hAnsi="Times New Roman"/>
          <w:color w:val="auto"/>
          <w:sz w:val="24"/>
          <w:szCs w:val="24"/>
          <w:highlight w:val="none"/>
          <w:shd w:val="clear"/>
          <w:lang w:val="en-US" w:eastAsia="zh-CN" w:bidi="ar"/>
        </w:rPr>
        <w:t xml:space="preserve">   （3）</w:t>
      </w:r>
      <w:r>
        <w:rPr>
          <w:rFonts w:hint="eastAsia" w:ascii="Times New Roman" w:hAnsi="Times New Roman" w:eastAsia="宋体"/>
          <w:color w:val="auto"/>
          <w:sz w:val="24"/>
          <w:szCs w:val="24"/>
          <w:highlight w:val="none"/>
          <w:shd w:val="clear"/>
          <w:lang w:val="en-US" w:eastAsia="zh-CN" w:bidi="ar"/>
        </w:rPr>
        <w:t>注销当前用户。</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2.</w:t>
      </w:r>
      <w:r>
        <w:rPr>
          <w:rFonts w:hint="eastAsia" w:ascii="Times New Roman" w:hAnsi="Times New Roman" w:eastAsia="宋体" w:cs="宋体"/>
          <w:b/>
          <w:bCs/>
          <w:sz w:val="24"/>
          <w:szCs w:val="24"/>
        </w:rPr>
        <w:t>顶部窗口</w:t>
      </w:r>
    </w:p>
    <w:p>
      <w:p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制作顶部窗口，实现通过顶部窗口切换到操作界面、</w:t>
      </w:r>
      <w:r>
        <w:rPr>
          <w:rFonts w:hint="eastAsia" w:ascii="Times New Roman" w:hAnsi="Times New Roman" w:cs="宋体"/>
          <w:sz w:val="24"/>
          <w:szCs w:val="24"/>
          <w:lang w:val="en-US" w:eastAsia="zh-CN"/>
        </w:rPr>
        <w:t>监视</w:t>
      </w:r>
      <w:r>
        <w:rPr>
          <w:rFonts w:hint="eastAsia" w:ascii="Times New Roman" w:hAnsi="Times New Roman" w:eastAsia="宋体" w:cs="宋体"/>
          <w:sz w:val="24"/>
          <w:szCs w:val="24"/>
        </w:rPr>
        <w:t>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数据报表界面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趋势曲线界面</w:t>
      </w: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可以</w:t>
      </w:r>
      <w:r>
        <w:rPr>
          <w:rFonts w:hint="eastAsia" w:ascii="Times New Roman" w:hAnsi="Times New Roman" w:eastAsia="宋体" w:cs="宋体"/>
          <w:sz w:val="24"/>
          <w:szCs w:val="24"/>
        </w:rPr>
        <w:t>一键退出组态软件</w:t>
      </w:r>
      <w:r>
        <w:rPr>
          <w:rFonts w:hint="eastAsia" w:ascii="Times New Roman" w:hAnsi="Times New Roman" w:cs="宋体"/>
          <w:sz w:val="24"/>
          <w:szCs w:val="24"/>
          <w:lang w:eastAsia="zh-CN"/>
        </w:rPr>
        <w:t>；</w:t>
      </w:r>
      <w:r>
        <w:rPr>
          <w:rFonts w:hint="eastAsia" w:ascii="Times New Roman" w:hAnsi="Times New Roman" w:eastAsia="宋体" w:cs="宋体"/>
          <w:sz w:val="24"/>
          <w:szCs w:val="24"/>
        </w:rPr>
        <w:t>求切换到任意界面时，顶部窗口都能在顶部显示。</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3</w:t>
      </w:r>
      <w:r>
        <w:rPr>
          <w:rFonts w:hint="eastAsia" w:ascii="Times New Roman" w:hAnsi="Times New Roman" w:eastAsia="宋体" w:cs="宋体"/>
          <w:b/>
          <w:bCs/>
          <w:sz w:val="24"/>
          <w:szCs w:val="24"/>
          <w:lang w:val="en-US" w:eastAsia="zh-CN"/>
        </w:rPr>
        <w:t>.</w:t>
      </w:r>
      <w:r>
        <w:rPr>
          <w:rFonts w:hint="eastAsia" w:ascii="Times New Roman" w:hAnsi="Times New Roman" w:eastAsia="宋体" w:cs="宋体"/>
          <w:b/>
          <w:bCs/>
          <w:sz w:val="24"/>
          <w:szCs w:val="24"/>
        </w:rPr>
        <w:t>操作界面</w:t>
      </w:r>
    </w:p>
    <w:p>
      <w:pPr>
        <w:spacing w:line="360" w:lineRule="auto"/>
        <w:ind w:firstLine="480" w:firstLineChars="200"/>
        <w:rPr>
          <w:rFonts w:hint="default" w:ascii="Times New Roman" w:hAnsi="Times New Roman" w:cs="Times New Roman"/>
          <w:color w:val="0C0C0C" w:themeColor="text1" w:themeTint="F2"/>
          <w:kern w:val="0"/>
          <w:sz w:val="24"/>
          <w:szCs w:val="24"/>
          <w:lang w:val="en-US" w:eastAsia="zh-CN"/>
        </w:rPr>
      </w:pPr>
      <w:r>
        <w:rPr>
          <w:rFonts w:hint="eastAsia" w:ascii="Times New Roman" w:hAnsi="Times New Roman"/>
          <w:color w:val="0C0C0C"/>
          <w:sz w:val="24"/>
          <w:szCs w:val="24"/>
          <w:lang w:eastAsia="zh-CN" w:bidi="ar"/>
        </w:rPr>
        <w:t>（</w:t>
      </w:r>
      <w:r>
        <w:rPr>
          <w:rFonts w:hint="eastAsia" w:ascii="Times New Roman" w:hAnsi="Times New Roman"/>
          <w:color w:val="0C0C0C"/>
          <w:sz w:val="24"/>
          <w:szCs w:val="24"/>
          <w:lang w:val="en-US" w:eastAsia="zh-CN" w:bidi="ar"/>
        </w:rPr>
        <w:t>1</w:t>
      </w:r>
      <w:r>
        <w:rPr>
          <w:rFonts w:hint="eastAsia" w:ascii="Times New Roman" w:hAnsi="Times New Roman"/>
          <w:color w:val="0C0C0C"/>
          <w:sz w:val="24"/>
          <w:szCs w:val="24"/>
          <w:lang w:eastAsia="zh-CN" w:bidi="ar"/>
        </w:rPr>
        <w:t>）</w:t>
      </w:r>
      <w:r>
        <w:rPr>
          <w:rFonts w:hint="eastAsia" w:ascii="Times New Roman" w:hAnsi="Times New Roman" w:eastAsia="宋体"/>
          <w:color w:val="0C0C0C"/>
          <w:sz w:val="24"/>
          <w:szCs w:val="24"/>
          <w:lang w:bidi="ar"/>
        </w:rPr>
        <w:t>使用图3.</w:t>
      </w:r>
      <w:r>
        <w:rPr>
          <w:rFonts w:hint="eastAsia" w:ascii="Times New Roman" w:hAnsi="Times New Roman"/>
          <w:color w:val="0C0C0C"/>
          <w:sz w:val="24"/>
          <w:szCs w:val="24"/>
          <w:lang w:val="en-US" w:eastAsia="zh-CN" w:bidi="ar"/>
        </w:rPr>
        <w:t>2.5左起第一个</w:t>
      </w:r>
      <w:r>
        <w:rPr>
          <w:rFonts w:hint="eastAsia" w:ascii="Times New Roman" w:hAnsi="Times New Roman" w:eastAsia="宋体"/>
          <w:color w:val="0C0C0C"/>
          <w:sz w:val="24"/>
          <w:szCs w:val="24"/>
          <w:lang w:bidi="ar"/>
        </w:rPr>
        <w:t>的控件制作急停按键，具有自复位功能，并实现在任何情况按下按键，立即关闭PLC所有输出。</w:t>
      </w:r>
    </w:p>
    <w:p>
      <w:pPr>
        <w:kinsoku/>
        <w:wordWrap/>
        <w:overflowPunct/>
        <w:topLinePunct w:val="0"/>
        <w:bidi w:val="0"/>
        <w:spacing w:beforeAutospacing="0" w:afterAutospacing="0" w:line="360" w:lineRule="auto"/>
        <w:ind w:firstLine="420" w:firstLineChars="200"/>
        <w:rPr>
          <w:rFonts w:hint="eastAsia" w:ascii="Times New Roman" w:hAnsi="Times New Roman" w:eastAsia="宋体" w:cs="宋体"/>
          <w:sz w:val="24"/>
          <w:szCs w:val="24"/>
        </w:rPr>
      </w:pPr>
      <w:r>
        <w:rPr>
          <w:color w:val="0C0C0C"/>
        </w:rPr>
        <w:pict>
          <v:shape id="图片 21" o:spid="_x0000_s1084" o:spt="75" type="#_x0000_t75" style="position:absolute;left:0pt;margin-left:260.45pt;margin-top:65.4pt;height:54.75pt;width:66.45pt;mso-wrap-distance-bottom:0pt;mso-wrap-distance-top:0pt;z-index:251661312;mso-width-relative:page;mso-height-relative:page;" filled="f" o:preferrelative="t" stroked="f" coordsize="21600,21600">
            <v:path/>
            <v:fill on="f" focussize="0,0"/>
            <v:stroke on="f"/>
            <v:imagedata r:id="rId22" cropleft="14787f" croptop="39518f" cropright="46260f" cropbottom="19408f" o:title=""/>
            <o:lock v:ext="edit" aspectratio="t"/>
            <w10:wrap type="topAndBottom"/>
          </v:shape>
        </w:pict>
      </w:r>
      <w:r>
        <w:rPr>
          <w:color w:val="0C0C0C"/>
        </w:rPr>
        <w:pict>
          <v:shape id="图片 2" o:spid="_x0000_s1083" o:spt="75" type="#_x0000_t75" style="position:absolute;left:0pt;margin-left:147.85pt;margin-top:70.2pt;height:58.75pt;width:61.3pt;mso-wrap-distance-bottom:0pt;mso-wrap-distance-top:0pt;z-index:251660288;mso-width-relative:page;mso-height-relative:page;" filled="f" o:preferrelative="t" stroked="f" coordsize="21600,21600">
            <v:path/>
            <v:fill on="f" focussize="0,0"/>
            <v:stroke on="f"/>
            <v:imagedata r:id="rId23" cropleft="18478f" croptop="29991f" cropright="42498f" cropbottom="27778f" o:title=""/>
            <o:lock v:ext="edit" aspectratio="t"/>
            <w10:wrap type="topAndBottom"/>
          </v:shape>
        </w:pict>
      </w:r>
      <w:r>
        <w:rPr>
          <w:rFonts w:hint="eastAsia" w:ascii="Times New Roman" w:hAnsi="Times New Roman" w:cs="Times New Roman"/>
          <w:color w:val="0C0C0C" w:themeColor="text1" w:themeTint="F2"/>
          <w:kern w:val="0"/>
          <w:sz w:val="24"/>
          <w:szCs w:val="24"/>
          <w:lang w:val="en-US" w:eastAsia="zh-CN"/>
        </w:rPr>
        <w:t>（2）使用</w:t>
      </w:r>
      <w:r>
        <w:rPr>
          <w:rFonts w:hint="eastAsia" w:ascii="Times New Roman" w:hAnsi="Times New Roman" w:eastAsia="宋体"/>
          <w:color w:val="0C0C0C"/>
          <w:sz w:val="24"/>
          <w:szCs w:val="24"/>
          <w:lang w:bidi="ar"/>
        </w:rPr>
        <w:t>图3.</w:t>
      </w:r>
      <w:r>
        <w:rPr>
          <w:rFonts w:hint="eastAsia" w:ascii="Times New Roman" w:hAnsi="Times New Roman"/>
          <w:color w:val="0C0C0C"/>
          <w:sz w:val="24"/>
          <w:szCs w:val="24"/>
          <w:lang w:val="en-US" w:eastAsia="zh-CN" w:bidi="ar"/>
        </w:rPr>
        <w:t>2.5左起第二个</w:t>
      </w:r>
      <w:r>
        <w:rPr>
          <w:rFonts w:hint="eastAsia" w:ascii="Times New Roman" w:hAnsi="Times New Roman" w:eastAsia="宋体"/>
          <w:color w:val="0C0C0C"/>
          <w:sz w:val="24"/>
          <w:szCs w:val="24"/>
          <w:lang w:bidi="ar"/>
        </w:rPr>
        <w:t>的控件制作</w:t>
      </w:r>
      <w:r>
        <w:rPr>
          <w:rFonts w:hint="eastAsia" w:ascii="Times New Roman" w:hAnsi="Times New Roman"/>
          <w:color w:val="0C0C0C"/>
          <w:sz w:val="24"/>
          <w:szCs w:val="24"/>
          <w:lang w:val="en-US" w:eastAsia="zh-CN" w:bidi="ar"/>
        </w:rPr>
        <w:t>继电器及接触器按键</w:t>
      </w:r>
      <w:r>
        <w:rPr>
          <w:rFonts w:hint="eastAsia" w:ascii="Times New Roman" w:hAnsi="Times New Roman" w:cs="Times New Roman"/>
          <w:color w:val="0C0C0C" w:themeColor="text1" w:themeTint="F2"/>
          <w:kern w:val="0"/>
          <w:sz w:val="24"/>
          <w:szCs w:val="24"/>
          <w:lang w:val="zh-CN" w:eastAsia="zh-CN"/>
        </w:rPr>
        <w:t>，实现</w:t>
      </w:r>
      <w:r>
        <w:rPr>
          <w:rFonts w:hint="eastAsia" w:ascii="Times New Roman" w:hAnsi="Times New Roman" w:cs="Times New Roman"/>
          <w:color w:val="0C0C0C" w:themeColor="text1" w:themeTint="F2"/>
          <w:kern w:val="0"/>
          <w:sz w:val="24"/>
          <w:szCs w:val="24"/>
          <w:lang w:val="en-US" w:eastAsia="zh-CN"/>
        </w:rPr>
        <w:t>光伏电站</w:t>
      </w:r>
      <w:r>
        <w:rPr>
          <w:rFonts w:hint="eastAsia" w:ascii="Times New Roman" w:hAnsi="Times New Roman" w:cs="Times New Roman"/>
          <w:color w:val="0C0C0C" w:themeColor="text1" w:themeTint="F2"/>
          <w:kern w:val="0"/>
          <w:sz w:val="24"/>
          <w:szCs w:val="24"/>
          <w:lang w:val="zh-CN" w:eastAsia="zh-CN"/>
        </w:rPr>
        <w:t>要求独立控制的所有</w:t>
      </w:r>
      <w:r>
        <w:rPr>
          <w:rFonts w:hint="eastAsia" w:ascii="Times New Roman" w:hAnsi="Times New Roman" w:cs="Times New Roman"/>
          <w:color w:val="0C0C0C" w:themeColor="text1" w:themeTint="F2"/>
          <w:kern w:val="0"/>
          <w:sz w:val="24"/>
          <w:szCs w:val="24"/>
          <w:lang w:val="en-US" w:eastAsia="zh-CN"/>
        </w:rPr>
        <w:t>继电器及接触器；为</w:t>
      </w:r>
      <w:r>
        <w:rPr>
          <w:rFonts w:hint="eastAsia" w:ascii="Times New Roman" w:hAnsi="Times New Roman" w:cs="宋体"/>
          <w:color w:val="0C0C0C" w:themeColor="text1" w:themeTint="F2"/>
          <w:kern w:val="0"/>
          <w:sz w:val="24"/>
          <w:szCs w:val="24"/>
          <w:lang w:val="zh-CN" w:eastAsia="zh-CN"/>
        </w:rPr>
        <w:t>0，假，关时颜色为</w:t>
      </w:r>
      <w:r>
        <w:rPr>
          <w:rFonts w:hint="eastAsia" w:ascii="Times New Roman" w:hAnsi="Times New Roman" w:cs="宋体"/>
          <w:color w:val="0C0C0C" w:themeColor="text1" w:themeTint="F2"/>
          <w:kern w:val="0"/>
          <w:sz w:val="24"/>
          <w:szCs w:val="24"/>
          <w:lang w:val="en-US" w:eastAsia="zh-CN"/>
        </w:rPr>
        <w:t>灰</w:t>
      </w:r>
      <w:r>
        <w:rPr>
          <w:rFonts w:hint="eastAsia" w:ascii="Times New Roman" w:hAnsi="Times New Roman" w:cs="宋体"/>
          <w:color w:val="0C0C0C" w:themeColor="text1" w:themeTint="F2"/>
          <w:kern w:val="0"/>
          <w:sz w:val="24"/>
          <w:szCs w:val="24"/>
          <w:lang w:val="zh-CN" w:eastAsia="zh-CN"/>
        </w:rPr>
        <w:t>色；为1，真，开时颜色为红</w:t>
      </w:r>
      <w:r>
        <w:rPr>
          <w:rFonts w:hint="eastAsia" w:ascii="Times New Roman" w:hAnsi="Times New Roman" w:cs="宋体"/>
          <w:color w:val="0C0C0C" w:themeColor="text1" w:themeTint="F2"/>
          <w:kern w:val="0"/>
          <w:sz w:val="24"/>
          <w:szCs w:val="24"/>
          <w:lang w:val="en-US" w:eastAsia="zh-CN"/>
        </w:rPr>
        <w:t>色。</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ascii="Times New Roman" w:hAnsi="Times New Roman" w:eastAsia="宋体" w:cs="宋体"/>
          <w:sz w:val="24"/>
          <w:szCs w:val="24"/>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3.2.5 急停、继电器及接触器控件</w:t>
      </w:r>
    </w:p>
    <w:p>
      <w:pPr>
        <w:pStyle w:val="15"/>
        <w:kinsoku/>
        <w:wordWrap/>
        <w:overflowPunct/>
        <w:topLinePunct w:val="0"/>
        <w:bidi w:val="0"/>
        <w:adjustRightInd w:val="0"/>
        <w:snapToGrid w:val="0"/>
        <w:spacing w:beforeAutospacing="0" w:afterAutospacing="0" w:line="360" w:lineRule="auto"/>
        <w:ind w:firstLine="420" w:firstLineChars="0"/>
        <w:rPr>
          <w:rFonts w:hint="eastAsia" w:ascii="Times New Roman" w:hAnsi="Times New Roman" w:eastAsia="宋体" w:cs="宋体"/>
          <w:sz w:val="24"/>
          <w:szCs w:val="24"/>
        </w:rPr>
      </w:pPr>
      <w:r>
        <w:rPr>
          <w:rFonts w:hint="eastAsia" w:ascii="Times New Roman" w:hAnsi="Times New Roman" w:eastAsia="宋体" w:cs="宋体"/>
          <w:sz w:val="24"/>
          <w:szCs w:val="24"/>
        </w:rPr>
        <w:pict>
          <v:group id="组合 50" o:spid="_x0000_s1077" o:spt="203" style="position:absolute;left:0pt;margin-left:30.95pt;margin-top:660.95pt;height:79.5pt;width:287.25pt;z-index:251659264;mso-width-relative:page;mso-height-relative:page;" coordorigin="34,1791" coordsize="57,15902" o:gfxdata="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">
            <o:lock v:ext="edit" aspectratio="t"/>
            <v:shape id="Picture 3" o:spid="_x0000_s1074" o:spt="75" alt="捕获2" type="#_x0000_t75" style="position:absolute;left:34;top:1791;height:16;width:13;" filled="f" o:preferrelative="t" stroked="f" coordsize="21600,21600" o:gfxdata="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PlmL4A&#10;AADbAAAADwAAAAAAAAABACAAAAAiAAAAZHJzL2Rvd25yZXYueG1sUEsBAhQAFAAAAAgAh07iQDMv&#10;BZ47AAAAOQAAABAAAAAAAAAAAQAgAAAADQEAAGRycy9zaGFwZXhtbC54bWxQSwUGAAAAAAYABgBb&#10;AQAAtwMAAAAA&#10;">
              <v:path/>
              <v:fill on="f" focussize="0,0"/>
              <v:stroke on="f" joinstyle="miter"/>
              <v:imagedata r:id="rId24" o:title="捕获2"/>
              <o:lock v:ext="edit" aspectratio="t"/>
            </v:shape>
            <v:shape id="Picture 4" o:spid="_x0000_s1075" o:spt="75" alt="捕获1" type="#_x0000_t75" style="position:absolute;left:78;top:1791;height:14;width:13;" filled="f" o:preferrelative="t" stroked="f" coordsize="21600,21600" o:gfxdata="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1pLKe8AAAA&#10;2wAAAA8AAAAAAAAAAQAgAAAAIgAAAGRycy9kb3ducmV2LnhtbFBLAQIUABQAAAAIAIdO4kAzLwWe&#10;OwAAADkAAAAQAAAAAAAAAAEAIAAAAAsBAABkcnMvc2hhcGV4bWwueG1sUEsFBgAAAAAGAAYAWwEA&#10;ALUDAAAAAA==&#10;">
              <v:path/>
              <v:fill on="f" focussize="0,0"/>
              <v:stroke on="f" joinstyle="miter"/>
              <v:imagedata r:id="rId25" o:title="捕获1"/>
              <o:lock v:ext="edit" aspectratio="t"/>
            </v:shape>
            <v:shape id="Picture 5" o:spid="_x0000_s1076" o:spt="75" alt="捕获" type="#_x0000_t75" style="position:absolute;left:56;top:1791;height:14;width:14;" filled="f" o:preferrelative="t" stroked="f" coordsize="21600,21600" o:gfxdata="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R4h+8AAAA&#10;2wAAAA8AAAAAAAAAAQAgAAAAIgAAAGRycy9kb3ducmV2LnhtbFBLAQIUABQAAAAIAIdO4kAzLwWe&#10;OwAAADkAAAAQAAAAAAAAAAEAIAAAAAsBAABkcnMvc2hhcGV4bWwueG1sUEsFBgAAAAAGAAYAWwEA&#10;ALUDAAAAAA==&#10;">
              <v:path/>
              <v:fill on="f" focussize="0,0"/>
              <v:stroke on="f" joinstyle="miter"/>
              <v:imagedata r:id="rId26" o:title="捕获"/>
              <o:lock v:ext="edit" aspectratio="t"/>
            </v:shape>
          </v:group>
        </w:pic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制作开关控件，实现模拟光源“启动”（自东向西运行至西限位）和“复位”（自西向东运行至东限位）功能，控件图标自定义；</w:t>
      </w:r>
    </w:p>
    <w:p>
      <w:pPr>
        <w:pStyle w:val="15"/>
        <w:kinsoku/>
        <w:wordWrap/>
        <w:overflowPunct/>
        <w:topLinePunct w:val="0"/>
        <w:bidi w:val="0"/>
        <w:adjustRightInd w:val="0"/>
        <w:snapToGrid w:val="0"/>
        <w:spacing w:beforeAutospacing="0" w:afterAutospacing="0" w:line="360" w:lineRule="auto"/>
        <w:ind w:firstLineChars="0"/>
        <w:rPr>
          <w:rFonts w:hint="eastAsia" w:ascii="Times New Roman" w:hAnsi="Times New Roman"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制作开关控件，实现对光伏</w:t>
      </w:r>
      <w:r>
        <w:rPr>
          <w:rFonts w:hint="eastAsia" w:ascii="Times New Roman" w:hAnsi="Times New Roman" w:cs="宋体"/>
          <w:sz w:val="24"/>
          <w:szCs w:val="24"/>
          <w:lang w:val="en-US" w:eastAsia="zh-CN"/>
        </w:rPr>
        <w:t>组件</w:t>
      </w:r>
      <w:r>
        <w:rPr>
          <w:rFonts w:hint="eastAsia" w:ascii="Times New Roman" w:hAnsi="Times New Roman" w:eastAsia="宋体" w:cs="宋体"/>
          <w:sz w:val="24"/>
          <w:szCs w:val="24"/>
        </w:rPr>
        <w:t>向东西方向运行的控制控件，能手动控制光伏逐日系统运行，控件图标自定义</w:t>
      </w:r>
      <w:r>
        <w:rPr>
          <w:rFonts w:hint="eastAsia" w:ascii="Times New Roman" w:hAnsi="Times New Roman" w:cs="宋体"/>
          <w:sz w:val="24"/>
          <w:szCs w:val="24"/>
          <w:lang w:eastAsia="zh-CN"/>
        </w:rPr>
        <w:t>；</w:t>
      </w:r>
    </w:p>
    <w:p>
      <w:pPr>
        <w:pStyle w:val="15"/>
        <w:kinsoku/>
        <w:wordWrap/>
        <w:overflowPunct/>
        <w:topLinePunct w:val="0"/>
        <w:bidi w:val="0"/>
        <w:adjustRightInd w:val="0"/>
        <w:snapToGrid w:val="0"/>
        <w:spacing w:beforeAutospacing="0" w:afterAutospacing="0" w:line="360" w:lineRule="auto"/>
        <w:ind w:firstLineChars="0"/>
        <w:rPr>
          <w:rFonts w:hint="default" w:ascii="Times New Roman" w:hAnsi="Times New Roman" w:eastAsia="宋体" w:cs="宋体"/>
          <w:sz w:val="24"/>
          <w:szCs w:val="24"/>
          <w:lang w:val="en-US" w:eastAsia="zh-CN"/>
        </w:rPr>
      </w:pP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5</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制作4种发电模式的控制开关并实现相应功能开启，控件图标自定义：“离网发电系统-蓄电池模式”、“离网发电系统-光伏组件模式”、“并网发电系统-自发自用余电上网”、“并网发电系统-全额并网”。</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“离网发电系统-蓄电池模式”：仅蓄电池供电，开启所有能开启的负载；</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“离网发电系统-光伏组件模式”：光伏组件供电，开启所有能开启的负载；</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“并网发电系统-自发自用余电上网”：所有能开启的负载并能够并网；</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“并网发电系统-全额并网”：全额并网。</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4</w:t>
      </w:r>
      <w:r>
        <w:rPr>
          <w:rFonts w:hint="eastAsia" w:ascii="Times New Roman" w:hAnsi="Times New Roman" w:eastAsia="宋体" w:cs="宋体"/>
          <w:b/>
          <w:bCs/>
          <w:sz w:val="24"/>
          <w:szCs w:val="24"/>
          <w:lang w:val="en-US" w:eastAsia="zh-CN"/>
        </w:rPr>
        <w:t>.</w:t>
      </w:r>
      <w:r>
        <w:rPr>
          <w:rFonts w:hint="eastAsia" w:ascii="Times New Roman" w:hAnsi="Times New Roman" w:cs="宋体"/>
          <w:b/>
          <w:bCs/>
          <w:sz w:val="24"/>
          <w:szCs w:val="24"/>
          <w:lang w:val="en-US" w:eastAsia="zh-CN"/>
        </w:rPr>
        <w:t>监视</w:t>
      </w:r>
      <w:r>
        <w:rPr>
          <w:rFonts w:hint="eastAsia" w:ascii="Times New Roman" w:hAnsi="Times New Roman" w:eastAsia="宋体" w:cs="宋体"/>
          <w:b/>
          <w:bCs/>
          <w:sz w:val="24"/>
          <w:szCs w:val="24"/>
        </w:rPr>
        <w:t>界面</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 xml:space="preserve"> 利用图库图元绘制光伏发电系统系统</w:t>
      </w:r>
      <w:r>
        <w:rPr>
          <w:rFonts w:hint="eastAsia" w:ascii="Times New Roman" w:hAnsi="Times New Roman" w:cs="宋体"/>
          <w:sz w:val="24"/>
          <w:szCs w:val="24"/>
          <w:lang w:val="en-US" w:eastAsia="zh-CN"/>
        </w:rPr>
        <w:t>框</w:t>
      </w:r>
      <w:r>
        <w:rPr>
          <w:rFonts w:hint="eastAsia" w:ascii="Times New Roman" w:hAnsi="Times New Roman" w:eastAsia="宋体" w:cs="宋体"/>
          <w:sz w:val="24"/>
          <w:szCs w:val="24"/>
          <w:lang w:val="en-US" w:eastAsia="zh-CN"/>
        </w:rPr>
        <w:t>图及光伏逐日系统</w:t>
      </w:r>
      <w:r>
        <w:rPr>
          <w:rFonts w:hint="eastAsia" w:ascii="Times New Roman" w:hAnsi="Times New Roman" w:cs="宋体"/>
          <w:sz w:val="24"/>
          <w:szCs w:val="24"/>
          <w:lang w:val="en-US" w:eastAsia="zh-CN"/>
        </w:rPr>
        <w:t>，要求动态显示</w:t>
      </w:r>
      <w:r>
        <w:rPr>
          <w:rFonts w:hint="eastAsia" w:ascii="Times New Roman" w:hAnsi="Times New Roman" w:eastAsia="宋体" w:cs="宋体"/>
          <w:sz w:val="24"/>
          <w:szCs w:val="24"/>
          <w:lang w:val="en-US" w:eastAsia="zh-CN"/>
        </w:rPr>
        <w:t>光伏发电系统系统</w:t>
      </w:r>
      <w:r>
        <w:rPr>
          <w:rFonts w:hint="eastAsia" w:ascii="Times New Roman" w:hAnsi="Times New Roman" w:cs="宋体"/>
          <w:sz w:val="24"/>
          <w:szCs w:val="24"/>
          <w:lang w:val="en-US" w:eastAsia="zh-CN"/>
        </w:rPr>
        <w:t>的控制开关动作、能源流向、负载的运行、光伏逐日系统的运行及光源的运行，且与设备运行情况一致。</w:t>
      </w:r>
      <w:r>
        <w:rPr>
          <w:rFonts w:hint="eastAsia" w:ascii="Times New Roman" w:hAnsi="Times New Roman" w:eastAsia="宋体" w:cs="宋体"/>
          <w:sz w:val="24"/>
          <w:szCs w:val="24"/>
          <w:lang w:val="en-US" w:eastAsia="zh-CN"/>
        </w:rPr>
        <w:t>效果</w:t>
      </w:r>
      <w:r>
        <w:rPr>
          <w:rFonts w:hint="eastAsia" w:ascii="Times New Roman" w:hAnsi="Times New Roman" w:cs="宋体"/>
          <w:sz w:val="24"/>
          <w:szCs w:val="24"/>
          <w:lang w:val="en-US" w:eastAsia="zh-CN"/>
        </w:rPr>
        <w:t>请</w:t>
      </w:r>
      <w:r>
        <w:rPr>
          <w:rFonts w:hint="eastAsia" w:ascii="Times New Roman" w:hAnsi="Times New Roman" w:eastAsia="宋体" w:cs="宋体"/>
          <w:sz w:val="24"/>
          <w:szCs w:val="24"/>
          <w:lang w:val="en-US" w:eastAsia="zh-CN"/>
        </w:rPr>
        <w:t>查看“桌面/竞赛资料”文件夹中《2021年“光伏电子工程的设计与实施”任务书图示》。</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要求能够实时显示</w:t>
      </w:r>
      <w:r>
        <w:rPr>
          <w:rFonts w:hint="eastAsia" w:ascii="Times New Roman" w:hAnsi="Times New Roman" w:cs="宋体"/>
          <w:sz w:val="24"/>
          <w:szCs w:val="24"/>
          <w:lang w:val="en-US" w:eastAsia="zh-CN"/>
        </w:rPr>
        <w:t>所有交直流电流电压组合采集的</w:t>
      </w:r>
      <w:r>
        <w:rPr>
          <w:rFonts w:hint="eastAsia" w:ascii="Times New Roman" w:hAnsi="Times New Roman" w:eastAsia="宋体" w:cs="宋体"/>
          <w:sz w:val="24"/>
          <w:szCs w:val="24"/>
          <w:lang w:val="en-US" w:eastAsia="zh-CN"/>
        </w:rPr>
        <w:t>电压、电流</w:t>
      </w:r>
      <w:r>
        <w:rPr>
          <w:rFonts w:hint="eastAsia" w:ascii="Times New Roman" w:hAnsi="Times New Roman" w:cs="宋体"/>
          <w:sz w:val="24"/>
          <w:szCs w:val="24"/>
          <w:lang w:val="en-US" w:eastAsia="zh-CN"/>
        </w:rPr>
        <w:t>及计算的功率。</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要求能够显示</w:t>
      </w:r>
      <w:r>
        <w:rPr>
          <w:rFonts w:hint="eastAsia" w:ascii="Times New Roman" w:hAnsi="Times New Roman" w:cs="宋体"/>
          <w:sz w:val="24"/>
          <w:szCs w:val="24"/>
          <w:lang w:val="en-US" w:eastAsia="zh-CN"/>
        </w:rPr>
        <w:t>电站的</w:t>
      </w:r>
      <w:r>
        <w:rPr>
          <w:rFonts w:hint="eastAsia" w:ascii="Times New Roman" w:hAnsi="Times New Roman" w:eastAsia="宋体" w:cs="宋体"/>
          <w:sz w:val="24"/>
          <w:szCs w:val="24"/>
        </w:rPr>
        <w:t>温度</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湿度、</w:t>
      </w:r>
      <w:r>
        <w:rPr>
          <w:rFonts w:hint="eastAsia" w:ascii="Times New Roman" w:hAnsi="Times New Roman" w:eastAsia="宋体" w:cs="宋体"/>
          <w:sz w:val="24"/>
          <w:szCs w:val="24"/>
        </w:rPr>
        <w:t>光照度数据</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光源的运行的方向、光伏组件运行的角度及方向（注：以光伏单轴供电平台所在的水平面为水平基准，光伏组件与水平面平行时为90度，朝向正东为0度，朝向正西为180度）。</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5.</w:t>
      </w:r>
      <w:r>
        <w:rPr>
          <w:rFonts w:hint="eastAsia" w:ascii="Times New Roman" w:hAnsi="Times New Roman" w:eastAsia="宋体" w:cs="宋体"/>
          <w:b/>
          <w:bCs/>
          <w:sz w:val="24"/>
          <w:szCs w:val="24"/>
        </w:rPr>
        <w:t>数据报表界面</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通过报表控件能够对直流负载电压、直流负载电流、直流负载功率、交流负载电压、交流负载电流、交流负载功率及光伏输入电压共</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rPr>
        <w:t>个参数进行采集与显示，报表布局合理美观</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制作四个按钮控件，分别为：“报表查询”、“报表预览”、“报表打印”、“报表导出”，按钮控件能够对报表进行查询、预览、打印及导出</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报表以Excel文件格式导出并保存至“桌面\竞赛答题”文件夹，文件命名为“数据报表+工位号”，例如：01号工位，保存的数据报表为“数据报表01”。</w:t>
      </w:r>
    </w:p>
    <w:p>
      <w:pPr>
        <w:kinsoku/>
        <w:wordWrap/>
        <w:overflowPunct/>
        <w:topLinePunct w:val="0"/>
        <w:bidi w:val="0"/>
        <w:spacing w:beforeAutospacing="0" w:afterAutospacing="0" w:line="360" w:lineRule="auto"/>
        <w:ind w:firstLine="482"/>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6.趋势曲线界面</w:t>
      </w:r>
    </w:p>
    <w:p>
      <w:pPr>
        <w:pStyle w:val="18"/>
        <w:kinsoku/>
        <w:wordWrap/>
        <w:overflowPunct/>
        <w:topLinePunct w:val="0"/>
        <w:bidi w:val="0"/>
        <w:adjustRightInd w:val="0"/>
        <w:snapToGrid w:val="0"/>
        <w:spacing w:beforeAutospacing="0" w:afterAutospacing="0" w:line="360" w:lineRule="auto"/>
        <w:ind w:firstLine="1024" w:firstLineChars="427"/>
        <w:rPr>
          <w:rFonts w:hint="eastAsia" w:ascii="Times New Roman" w:hAnsi="Times New Roman" w:eastAsia="宋体" w:cs="宋体"/>
          <w:sz w:val="24"/>
          <w:szCs w:val="24"/>
          <w:lang w:eastAsia="zh-CN"/>
        </w:rPr>
      </w:pPr>
      <w:r>
        <w:rPr>
          <w:rFonts w:hint="eastAsia" w:ascii="Times New Roman" w:hAnsi="Times New Roman" w:eastAsia="宋体" w:cs="宋体"/>
          <w:sz w:val="24"/>
          <w:szCs w:val="24"/>
        </w:rPr>
        <w:t>采用实时“趋势曲线”实时显示</w:t>
      </w:r>
      <w:r>
        <w:rPr>
          <w:rFonts w:hint="eastAsia" w:ascii="Times New Roman" w:hAnsi="Times New Roman" w:eastAsia="宋体" w:cs="宋体"/>
          <w:sz w:val="24"/>
          <w:szCs w:val="24"/>
          <w:lang w:val="en-US" w:eastAsia="zh-CN"/>
        </w:rPr>
        <w:t>电能表当前总有功电能、显示光伏测发电电压；</w:t>
      </w:r>
      <w:r>
        <w:rPr>
          <w:rFonts w:hint="eastAsia" w:ascii="Times New Roman" w:hAnsi="Times New Roman" w:eastAsia="宋体" w:cs="宋体"/>
          <w:sz w:val="24"/>
          <w:szCs w:val="24"/>
        </w:rPr>
        <w:t>时间范围为1分钟，采样周期为1s，</w:t>
      </w:r>
      <w:r>
        <w:rPr>
          <w:rFonts w:hint="eastAsia" w:ascii="Times New Roman" w:hAnsi="Times New Roman" w:eastAsia="宋体" w:cs="宋体"/>
          <w:sz w:val="24"/>
          <w:szCs w:val="24"/>
          <w:lang w:val="en-US" w:eastAsia="zh-CN"/>
        </w:rPr>
        <w:t>界</w:t>
      </w:r>
      <w:r>
        <w:rPr>
          <w:rFonts w:hint="eastAsia" w:ascii="Times New Roman" w:hAnsi="Times New Roman" w:eastAsia="宋体" w:cs="宋体"/>
          <w:sz w:val="24"/>
          <w:szCs w:val="24"/>
        </w:rPr>
        <w:t>面中必须标注相应参数的单位</w:t>
      </w:r>
      <w:r>
        <w:rPr>
          <w:rFonts w:hint="eastAsia" w:ascii="Times New Roman" w:hAnsi="Times New Roman" w:eastAsia="宋体"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要求趋势曲线具有曲线属性设置、曲线放大、曲线缩小、曲线刷新、曲线打印共计</w:t>
      </w:r>
      <w:r>
        <w:rPr>
          <w:rFonts w:hint="eastAsia" w:cs="宋体"/>
          <w:sz w:val="24"/>
          <w:szCs w:val="24"/>
          <w:lang w:val="en-US" w:eastAsia="zh-CN"/>
        </w:rPr>
        <w:t>5</w:t>
      </w:r>
      <w:r>
        <w:rPr>
          <w:rFonts w:hint="eastAsia" w:ascii="Times New Roman" w:hAnsi="Times New Roman" w:eastAsia="宋体" w:cs="宋体"/>
          <w:sz w:val="24"/>
          <w:szCs w:val="24"/>
          <w:lang w:val="en-US" w:eastAsia="zh-CN"/>
        </w:rPr>
        <w:t>项功能</w:t>
      </w:r>
      <w:r>
        <w:rPr>
          <w:rFonts w:hint="eastAsia" w:cs="宋体"/>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bookmarkStart w:id="3" w:name="_GoBack"/>
      <w:bookmarkEnd w:id="3"/>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四</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光伏电子工程系统的运行与检测</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8</w:t>
      </w:r>
      <w:r>
        <w:rPr>
          <w:rFonts w:hint="eastAsia" w:ascii="Times New Roman" w:hAnsi="Times New Roman" w:eastAsia="宋体" w:cs="宋体"/>
          <w:b/>
          <w:color w:val="0C0C0C"/>
          <w:kern w:val="0"/>
          <w:sz w:val="24"/>
          <w:szCs w:val="24"/>
          <w:lang w:val="zh-CN" w:eastAsia="zh-CN" w:bidi="ar-SA"/>
        </w:rPr>
        <w:t>分）</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480" w:firstLineChars="200"/>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kern w:val="2"/>
          <w:sz w:val="24"/>
          <w:szCs w:val="24"/>
          <w:lang w:val="zh-TW" w:eastAsia="zh-CN" w:bidi="ar"/>
        </w:rPr>
        <w:t>在完成电站的</w:t>
      </w:r>
      <w:r>
        <w:rPr>
          <w:rFonts w:hint="eastAsia" w:ascii="Times New Roman" w:hAnsi="Times New Roman" w:eastAsia="宋体" w:cs="宋体"/>
          <w:color w:val="auto"/>
          <w:kern w:val="2"/>
          <w:sz w:val="24"/>
          <w:szCs w:val="24"/>
          <w:lang w:val="en-US" w:eastAsia="zh-CN" w:bidi="ar"/>
        </w:rPr>
        <w:t>搭建及</w:t>
      </w:r>
      <w:r>
        <w:rPr>
          <w:rFonts w:hint="eastAsia" w:ascii="Times New Roman" w:hAnsi="Times New Roman" w:eastAsia="宋体" w:cs="宋体"/>
          <w:color w:val="auto"/>
          <w:kern w:val="2"/>
          <w:sz w:val="24"/>
          <w:szCs w:val="24"/>
          <w:lang w:val="zh-TW" w:eastAsia="zh-CN" w:bidi="ar"/>
        </w:rPr>
        <w:t>功能</w:t>
      </w:r>
      <w:r>
        <w:rPr>
          <w:rFonts w:hint="eastAsia" w:ascii="Times New Roman" w:hAnsi="Times New Roman" w:eastAsia="宋体" w:cs="宋体"/>
          <w:color w:val="auto"/>
          <w:kern w:val="2"/>
          <w:sz w:val="24"/>
          <w:szCs w:val="24"/>
          <w:lang w:val="en-US" w:eastAsia="zh-CN" w:bidi="ar"/>
        </w:rPr>
        <w:t>开发</w:t>
      </w:r>
      <w:r>
        <w:rPr>
          <w:rFonts w:hint="eastAsia" w:ascii="Times New Roman" w:hAnsi="Times New Roman" w:eastAsia="宋体" w:cs="宋体"/>
          <w:color w:val="auto"/>
          <w:kern w:val="2"/>
          <w:sz w:val="24"/>
          <w:szCs w:val="24"/>
          <w:lang w:val="zh-TW" w:eastAsia="zh-CN" w:bidi="ar"/>
        </w:rPr>
        <w:t>调试后，对光伏系统进行</w:t>
      </w:r>
      <w:r>
        <w:rPr>
          <w:rFonts w:hint="eastAsia" w:ascii="Times New Roman" w:hAnsi="Times New Roman" w:eastAsia="宋体" w:cs="宋体"/>
          <w:color w:val="auto"/>
          <w:kern w:val="2"/>
          <w:sz w:val="24"/>
          <w:szCs w:val="24"/>
          <w:lang w:val="en-US" w:eastAsia="zh-CN" w:bidi="ar"/>
        </w:rPr>
        <w:t>试</w:t>
      </w:r>
      <w:r>
        <w:rPr>
          <w:rFonts w:hint="eastAsia" w:ascii="Times New Roman" w:hAnsi="Times New Roman" w:eastAsia="宋体" w:cs="宋体"/>
          <w:color w:val="auto"/>
          <w:kern w:val="2"/>
          <w:sz w:val="24"/>
          <w:szCs w:val="24"/>
          <w:lang w:val="zh-TW" w:eastAsia="zh-CN" w:bidi="ar"/>
        </w:rPr>
        <w:t>运行，</w:t>
      </w:r>
      <w:r>
        <w:rPr>
          <w:rFonts w:hint="eastAsia" w:ascii="Times New Roman" w:hAnsi="Times New Roman" w:eastAsia="宋体" w:cs="宋体"/>
          <w:color w:val="auto"/>
          <w:kern w:val="2"/>
          <w:sz w:val="24"/>
          <w:szCs w:val="24"/>
          <w:lang w:val="en-US" w:eastAsia="zh-CN" w:bidi="ar"/>
        </w:rPr>
        <w:t>并对指定的验收项目进行检测</w:t>
      </w:r>
      <w:r>
        <w:rPr>
          <w:rFonts w:hint="eastAsia" w:ascii="Times New Roman" w:hAnsi="Times New Roman" w:eastAsia="宋体" w:cs="宋体"/>
          <w:color w:val="auto"/>
          <w:kern w:val="2"/>
          <w:sz w:val="24"/>
          <w:szCs w:val="24"/>
          <w:lang w:val="zh-TW" w:eastAsia="zh-CN" w:bidi="ar"/>
        </w:rPr>
        <w:t>及验收，并把</w:t>
      </w:r>
      <w:r>
        <w:rPr>
          <w:rFonts w:hint="eastAsia" w:ascii="Times New Roman" w:hAnsi="Times New Roman" w:eastAsia="宋体" w:cs="宋体"/>
          <w:color w:val="auto"/>
          <w:kern w:val="2"/>
          <w:sz w:val="24"/>
          <w:szCs w:val="24"/>
          <w:lang w:val="en-US" w:eastAsia="zh-CN" w:bidi="ar"/>
        </w:rPr>
        <w:t>检测</w:t>
      </w:r>
      <w:r>
        <w:rPr>
          <w:rFonts w:hint="eastAsia" w:ascii="Times New Roman" w:hAnsi="Times New Roman" w:eastAsia="宋体" w:cs="宋体"/>
          <w:color w:val="auto"/>
          <w:kern w:val="2"/>
          <w:sz w:val="24"/>
          <w:szCs w:val="24"/>
          <w:lang w:val="zh-TW" w:eastAsia="zh-CN" w:bidi="ar"/>
        </w:rPr>
        <w:t>验收结果</w:t>
      </w:r>
      <w:r>
        <w:rPr>
          <w:rFonts w:hint="eastAsia" w:ascii="Times New Roman" w:hAnsi="Times New Roman" w:eastAsia="宋体" w:cs="宋体"/>
          <w:color w:val="auto"/>
          <w:kern w:val="2"/>
          <w:sz w:val="24"/>
          <w:szCs w:val="24"/>
          <w:lang w:val="en-US" w:eastAsia="zh-CN" w:bidi="ar"/>
        </w:rPr>
        <w:t>进行记录，形成交接材料。</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en-US" w:eastAsia="zh-CN" w:bidi="ar-SA"/>
        </w:rPr>
        <w:t>任务三、</w:t>
      </w:r>
      <w:r>
        <w:rPr>
          <w:rFonts w:hint="eastAsia" w:ascii="Times New Roman" w:hAnsi="Times New Roman" w:eastAsia="宋体" w:cs="宋体"/>
          <w:b/>
          <w:kern w:val="0"/>
          <w:sz w:val="24"/>
          <w:szCs w:val="24"/>
        </w:rPr>
        <w:t>区域能源分析与规划（20分）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zh-TW" w:eastAsia="zh-TW"/>
        </w:rPr>
        <w:t>拟在该岛屿建设由光伏发电、风力发电、浅层地热，生物质发电、蓄能为一体的</w:t>
      </w:r>
      <w:r>
        <w:rPr>
          <w:rFonts w:hint="eastAsia" w:ascii="Times New Roman" w:hAnsi="Times New Roman" w:cs="宋体"/>
          <w:color w:val="auto"/>
          <w:sz w:val="24"/>
          <w:szCs w:val="24"/>
          <w:lang w:val="zh-TW" w:eastAsia="zh-CN"/>
        </w:rPr>
        <w:t>光伏发电系统</w:t>
      </w:r>
      <w:r>
        <w:rPr>
          <w:rFonts w:hint="eastAsia" w:ascii="Times New Roman" w:hAnsi="Times New Roman" w:eastAsia="宋体" w:cs="宋体"/>
          <w:color w:val="auto"/>
          <w:sz w:val="24"/>
          <w:szCs w:val="24"/>
          <w:lang w:val="zh-TW" w:eastAsia="zh-TW"/>
        </w:rPr>
        <w:t>系统。通过光伏发电、风力发电的工程技术参数，分析能源单位面积装机功率；通过耗能需求分析，合理设计能源种类和容量；调试系统使其在供电不足天数、太阳能偏差、太阳能电站选址、太阳倾角偏差、风能偏差、风能电站选址、储能</w:t>
      </w:r>
      <w:r>
        <w:rPr>
          <w:rFonts w:hint="eastAsia" w:ascii="Times New Roman" w:hAnsi="Times New Roman" w:eastAsia="宋体" w:cs="宋体"/>
          <w:color w:val="auto"/>
          <w:sz w:val="24"/>
          <w:szCs w:val="24"/>
          <w:lang w:val="zh-TW"/>
        </w:rPr>
        <w:t>容量及</w:t>
      </w:r>
      <w:r>
        <w:rPr>
          <w:rFonts w:hint="eastAsia" w:ascii="Times New Roman" w:hAnsi="Times New Roman" w:eastAsia="宋体" w:cs="宋体"/>
          <w:color w:val="auto"/>
          <w:sz w:val="24"/>
          <w:szCs w:val="24"/>
          <w:lang w:val="zh-TW" w:eastAsia="zh-TW"/>
        </w:rPr>
        <w:t>波动、弃电天数、生物质偏差、地热利用率、占地格数等相关参数上综合设计方案最优。系统设计方案在能源互联网仿真规划平台中实现。</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模型为“</w:t>
      </w:r>
      <w:r>
        <w:rPr>
          <w:rFonts w:hint="eastAsia" w:ascii="Times New Roman" w:hAnsi="Times New Roman"/>
          <w:color w:val="auto"/>
          <w:lang w:val="en-US"/>
        </w:rPr>
        <w:t>北海市</w:t>
      </w:r>
      <w:r>
        <w:rPr>
          <w:rFonts w:hint="eastAsia" w:ascii="Times New Roman" w:hAnsi="Times New Roman" w:cs="宋体"/>
          <w:color w:val="auto"/>
          <w:lang w:val="en-US"/>
        </w:rPr>
        <w:t>斜阳岛</w:t>
      </w:r>
      <w:r>
        <w:rPr>
          <w:rFonts w:hint="eastAsia" w:ascii="Times New Roman" w:hAnsi="Times New Roman" w:eastAsia="宋体" w:cs="宋体"/>
          <w:color w:val="auto"/>
          <w:sz w:val="24"/>
          <w:szCs w:val="24"/>
        </w:rPr>
        <w:t>”“试题</w:t>
      </w:r>
      <w:r>
        <w:rPr>
          <w:rFonts w:hint="eastAsia" w:ascii="Times New Roman" w:hAnsi="Times New Roman" w:cs="宋体"/>
          <w:color w:val="auto"/>
          <w:sz w:val="24"/>
          <w:szCs w:val="24"/>
          <w:lang w:val="en-US" w:eastAsia="zh-CN"/>
        </w:rPr>
        <w:t>7</w:t>
      </w:r>
      <w:r>
        <w:rPr>
          <w:rFonts w:hint="eastAsia" w:ascii="Times New Roman" w:hAnsi="Times New Roman" w:eastAsia="宋体" w:cs="宋体"/>
          <w:color w:val="auto"/>
          <w:sz w:val="24"/>
          <w:szCs w:val="24"/>
        </w:rPr>
        <w:t>”。方案设计名称为“工位号”，例如方案名称“01”，表示工位号为01的方案设计。</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（一）能源需求分析</w:t>
      </w:r>
    </w:p>
    <w:p>
      <w:pPr>
        <w:pStyle w:val="16"/>
        <w:spacing w:after="240"/>
        <w:rPr>
          <w:rFonts w:hint="eastAsia" w:ascii="Times New Roman" w:hAnsi="Times New Roman"/>
          <w:color w:val="0C0C0C"/>
          <w:lang w:val="en-US"/>
        </w:rPr>
      </w:pPr>
      <w:r>
        <w:rPr>
          <w:rFonts w:hint="eastAsia" w:ascii="Times New Roman" w:hAnsi="Times New Roman" w:eastAsia="宋体" w:cs="宋体"/>
          <w:color w:val="auto"/>
          <w:sz w:val="24"/>
          <w:szCs w:val="24"/>
        </w:rPr>
        <w:t>根据某岛屿的发展规划，每天实际用能负荷用电变化幅度为</w:t>
      </w:r>
      <w:r>
        <w:rPr>
          <w:rFonts w:hint="eastAsia" w:ascii="Times New Roman" w:hAnsi="Times New Roman" w:cs="宋体"/>
          <w:color w:val="auto"/>
          <w:sz w:val="24"/>
          <w:szCs w:val="24"/>
          <w:lang w:val="en-US" w:eastAsia="zh-CN"/>
        </w:rPr>
        <w:t>1</w:t>
      </w:r>
      <w:r>
        <w:rPr>
          <w:rFonts w:hint="eastAsia" w:ascii="Times New Roman" w:hAnsi="Times New Roman" w:eastAsia="宋体" w:cs="宋体"/>
          <w:color w:val="auto"/>
          <w:sz w:val="24"/>
          <w:szCs w:val="24"/>
        </w:rPr>
        <w:t>0%。其中提供空调制冷、制热的耗电量为25%（制冷制热能耗全部由浅层地热提供）。该岛屿年可提供生物质</w:t>
      </w:r>
      <w:r>
        <w:rPr>
          <w:rFonts w:hint="eastAsia" w:ascii="Times New Roman" w:hAnsi="Times New Roman"/>
          <w:color w:val="0C0C0C"/>
          <w:lang w:val="en-US"/>
        </w:rPr>
        <w:t>43120</w:t>
      </w:r>
      <w:r>
        <w:rPr>
          <w:rFonts w:hint="eastAsia" w:ascii="Times New Roman" w:hAnsi="Times New Roman" w:eastAsia="宋体" w:cs="宋体"/>
          <w:color w:val="auto"/>
          <w:sz w:val="24"/>
          <w:szCs w:val="24"/>
        </w:rPr>
        <w:t>吨，每方格占地</w:t>
      </w:r>
      <w:r>
        <w:rPr>
          <w:rFonts w:hint="eastAsia" w:ascii="Times New Roman" w:hAnsi="Times New Roman" w:cs="宋体"/>
          <w:color w:val="auto"/>
          <w:sz w:val="24"/>
          <w:szCs w:val="24"/>
          <w:lang w:val="en-US" w:eastAsia="zh-CN"/>
        </w:rPr>
        <w:t>面积12515</w:t>
      </w:r>
      <w:r>
        <w:rPr>
          <w:rFonts w:hint="eastAsia" w:ascii="Times New Roman" w:hAnsi="Times New Roman" w:eastAsia="宋体" w:cs="宋体"/>
          <w:color w:val="auto"/>
          <w:sz w:val="24"/>
          <w:szCs w:val="24"/>
        </w:rPr>
        <w:t>平方米。</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光伏发电产能分析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（1）单位面积光伏电站功率分析</w:t>
      </w:r>
    </w:p>
    <w:p>
      <w:pPr>
        <w:pStyle w:val="16"/>
        <w:kinsoku/>
        <w:wordWrap/>
        <w:overflowPunct/>
        <w:topLinePunct w:val="0"/>
        <w:bidi w:val="0"/>
        <w:spacing w:beforeAutospacing="0" w:afterAutospacing="0" w:line="360" w:lineRule="auto"/>
        <w:ind w:firstLineChars="0"/>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光伏电站电池组件面的面积约占站区面积的33%左右，组件转换效率为</w:t>
      </w:r>
      <w:r>
        <w:rPr>
          <w:rFonts w:hint="eastAsia" w:ascii="Times New Roman" w:hAnsi="Times New Roman" w:cs="宋体"/>
          <w:color w:val="auto"/>
          <w:sz w:val="24"/>
          <w:szCs w:val="24"/>
          <w:lang w:val="en-US" w:eastAsia="zh-CN"/>
        </w:rPr>
        <w:t>20</w:t>
      </w:r>
      <w:r>
        <w:rPr>
          <w:rFonts w:hint="eastAsia" w:ascii="Times New Roman" w:hAnsi="Times New Roman" w:eastAsia="宋体" w:cs="宋体"/>
          <w:color w:val="auto"/>
          <w:sz w:val="24"/>
          <w:szCs w:val="24"/>
        </w:rPr>
        <w:t>%，工程项目光伏发电系统整机转换率取</w:t>
      </w:r>
      <w:r>
        <w:rPr>
          <w:rFonts w:hint="eastAsia" w:ascii="Times New Roman" w:hAnsi="Times New Roman" w:cs="宋体"/>
          <w:color w:val="auto"/>
          <w:sz w:val="24"/>
          <w:szCs w:val="24"/>
          <w:lang w:val="en-US" w:eastAsia="zh-CN"/>
        </w:rPr>
        <w:t>78</w:t>
      </w:r>
      <w:r>
        <w:rPr>
          <w:rFonts w:hint="eastAsia" w:ascii="Times New Roman" w:hAnsi="Times New Roman" w:eastAsia="宋体" w:cs="宋体"/>
          <w:color w:val="auto"/>
          <w:sz w:val="24"/>
          <w:szCs w:val="24"/>
        </w:rPr>
        <w:t>%；根据参数要求，在能源互联网仿真规划软件的“方案设计”中，设置单位面积光伏系统容量（KW）</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（2）光伏组件最佳倾角分析</w:t>
      </w:r>
    </w:p>
    <w:p>
      <w:pPr>
        <w:pStyle w:val="16"/>
        <w:kinsoku/>
        <w:wordWrap/>
        <w:overflowPunct/>
        <w:topLinePunct w:val="0"/>
        <w:bidi w:val="0"/>
        <w:spacing w:beforeAutospacing="0" w:afterAutospacing="0" w:line="360" w:lineRule="auto"/>
        <w:rPr>
          <w:rFonts w:hint="eastAsia" w:ascii="Times New Roman" w:hAnsi="Times New Roman" w:eastAsia="宋体" w:cs="宋体"/>
          <w:sz w:val="24"/>
          <w:szCs w:val="24"/>
        </w:rPr>
      </w:pPr>
      <w:r>
        <w:rPr>
          <w:rFonts w:hint="eastAsia" w:ascii="Times New Roman" w:hAnsi="Times New Roman" w:eastAsia="宋体" w:cs="宋体"/>
          <w:color w:val="auto"/>
          <w:sz w:val="24"/>
          <w:szCs w:val="24"/>
        </w:rPr>
        <w:t>在能源互联网仿真规划软件的“设计详情”中，查询光伏组件最佳日照时长对应的组件倾角</w:t>
      </w:r>
      <w:r>
        <w:rPr>
          <w:rFonts w:hint="eastAsia" w:ascii="Times New Roman" w:hAnsi="Times New Roman" w:cs="宋体"/>
          <w:color w:val="auto"/>
          <w:sz w:val="24"/>
          <w:szCs w:val="24"/>
          <w:lang w:eastAsia="zh-CN"/>
        </w:rPr>
        <w:t>。</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风力发电产能分析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（1）单位面积风机容量选型</w:t>
      </w:r>
    </w:p>
    <w:p>
      <w:pPr>
        <w:pStyle w:val="16"/>
        <w:kinsoku/>
        <w:wordWrap/>
        <w:overflowPunct/>
        <w:topLinePunct w:val="0"/>
        <w:bidi w:val="0"/>
        <w:spacing w:beforeAutospacing="0" w:afterAutospacing="0" w:line="360" w:lineRule="auto"/>
        <w:rPr>
          <w:rFonts w:hint="eastAsia" w:ascii="Times New Roman" w:hAnsi="Times New Roman" w:eastAsia="宋体" w:cs="宋体"/>
          <w:b/>
          <w:sz w:val="24"/>
          <w:szCs w:val="24"/>
          <w:lang w:val="zh-TW"/>
        </w:rPr>
      </w:pPr>
      <w:r>
        <w:rPr>
          <w:rFonts w:hint="eastAsia" w:ascii="Times New Roman" w:hAnsi="Times New Roman" w:eastAsia="宋体" w:cs="宋体"/>
          <w:color w:val="auto"/>
          <w:sz w:val="24"/>
          <w:szCs w:val="24"/>
        </w:rPr>
        <w:t>工程项目中，风力发电机组按照矩阵布置，技术参数见表</w:t>
      </w:r>
      <w:r>
        <w:rPr>
          <w:rFonts w:hint="eastAsia" w:ascii="Times New Roman" w:hAnsi="Times New Roman" w:eastAsia="宋体" w:cs="宋体"/>
          <w:color w:val="auto"/>
          <w:sz w:val="24"/>
          <w:szCs w:val="24"/>
          <w:lang w:val="en-US" w:eastAsia="zh-CN"/>
        </w:rPr>
        <w:t>3.3.1</w:t>
      </w:r>
      <w:r>
        <w:rPr>
          <w:rFonts w:hint="eastAsia" w:ascii="Times New Roman" w:hAnsi="Times New Roman" w:eastAsia="宋体" w:cs="宋体"/>
          <w:color w:val="auto"/>
          <w:sz w:val="24"/>
          <w:szCs w:val="24"/>
        </w:rPr>
        <w:t>，同行风力发电机组之间距不小于3D（D为风轮直径），行与行之间距离不小于 5D，则在能源互联网仿真规划软件中，单位面积最适合安装表</w:t>
      </w:r>
      <w:r>
        <w:rPr>
          <w:rFonts w:hint="eastAsia" w:ascii="Times New Roman" w:hAnsi="Times New Roman" w:eastAsia="宋体" w:cs="宋体"/>
          <w:color w:val="auto"/>
          <w:sz w:val="24"/>
          <w:szCs w:val="24"/>
          <w:lang w:val="en-US" w:eastAsia="zh-CN"/>
        </w:rPr>
        <w:t>3.</w:t>
      </w:r>
      <w:r>
        <w:rPr>
          <w:rFonts w:hint="eastAsia" w:ascii="Times New Roman" w:hAnsi="Times New Roman" w:cs="宋体"/>
          <w:color w:val="auto"/>
          <w:sz w:val="24"/>
          <w:szCs w:val="24"/>
          <w:lang w:val="en-US" w:eastAsia="zh-CN"/>
        </w:rPr>
        <w:t>3.1</w:t>
      </w:r>
      <w:r>
        <w:rPr>
          <w:rFonts w:hint="eastAsia" w:ascii="Times New Roman" w:hAnsi="Times New Roman" w:eastAsia="宋体" w:cs="宋体"/>
          <w:color w:val="auto"/>
          <w:sz w:val="24"/>
          <w:szCs w:val="24"/>
        </w:rPr>
        <w:t>中哪种风力发电机型，并把额定功率值填写入“风力容量”中</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3.3.1</w:t>
      </w:r>
      <w:r>
        <w:rPr>
          <w:rFonts w:hint="eastAsia" w:ascii="Times New Roman" w:hAnsi="Times New Roman" w:eastAsia="宋体" w:cs="宋体"/>
          <w:b/>
          <w:sz w:val="24"/>
          <w:szCs w:val="24"/>
          <w:lang w:val="zh-TW"/>
        </w:rPr>
        <w:t xml:space="preserve"> 技术参数</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988"/>
        <w:gridCol w:w="1112"/>
        <w:gridCol w:w="1234"/>
        <w:gridCol w:w="1112"/>
        <w:gridCol w:w="1482"/>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tcBorders>
              <w:tl2br w:val="single" w:color="auto" w:sz="4" w:space="0"/>
            </w:tcBorders>
            <w:vAlign w:val="center"/>
          </w:tcPr>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型号</w:t>
            </w:r>
          </w:p>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指标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NEFD-5</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NEFD-10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FD10-20</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FD5-50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482" w:type="dxa"/>
            <w:vAlign w:val="center"/>
          </w:tcPr>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FD10-100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FD20-200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额定功率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50KW</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100KW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启动风速(m/s)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安全风速(m/s)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风轮直径（m）</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6</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7.8</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12.9</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15.6</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29</w:t>
            </w:r>
          </w:p>
        </w:tc>
      </w:tr>
    </w:tbl>
    <w:p>
      <w:pPr>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482"/>
        <w:jc w:val="left"/>
        <w:textAlignment w:val="auto"/>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w:t>
      </w:r>
      <w:r>
        <w:rPr>
          <w:rFonts w:hint="eastAsia" w:ascii="Times New Roman" w:hAnsi="Times New Roman" w:eastAsia="宋体" w:cs="宋体"/>
          <w:b/>
          <w:sz w:val="24"/>
          <w:szCs w:val="24"/>
          <w:lang w:val="zh-TW" w:eastAsia="zh-TW"/>
        </w:rPr>
        <w:t>单位面积风力发电系统</w:t>
      </w:r>
      <w:r>
        <w:rPr>
          <w:rFonts w:hint="eastAsia" w:ascii="Times New Roman" w:hAnsi="Times New Roman" w:eastAsia="宋体" w:cs="宋体"/>
          <w:b/>
          <w:sz w:val="24"/>
          <w:szCs w:val="24"/>
          <w:lang w:val="zh-TW"/>
        </w:rPr>
        <w:t>输出功率</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所选单位面积风力发电系统输出功率，与等效倍率的1KW风机功率与风速模型关系如下述表达式：</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当0&lt;X&lt;3时，</w:t>
      </w:r>
      <w:r>
        <w:rPr>
          <w:rFonts w:hint="eastAsia" w:ascii="Times New Roman" w:hAnsi="Times New Roman" w:eastAsia="宋体" w:cs="宋体"/>
          <w:sz w:val="24"/>
          <w:szCs w:val="24"/>
        </w:rPr>
        <w:pict>
          <v:shape id="_x0000_i1039" o:spt="75" type="#_x0000_t75" style="height:14.5pt;width:43.5pt;" filled="f" o:preferrelative="t" stroked="f" coordsize="21600,21600">
            <v:path/>
            <v:fill on="f" focussize="0,0"/>
            <v:stroke on="f" joinstyle="miter"/>
            <v:imagedata r:id="rId27" o:title=""/>
            <o:lock v:ext="edit" aspectratio="t"/>
            <w10:wrap type="none"/>
            <w10:anchorlock/>
          </v:shape>
        </w:pict>
      </w:r>
      <w:r>
        <w:rPr>
          <w:rFonts w:hint="eastAsia" w:ascii="Times New Roman" w:hAnsi="Times New Roman" w:eastAsia="宋体" w:cs="宋体"/>
          <w:sz w:val="24"/>
          <w:szCs w:val="24"/>
        </w:rPr>
        <w:t>；</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当3&lt;X&lt;8时，</w:t>
      </w:r>
      <w:r>
        <w:rPr>
          <w:rFonts w:hint="eastAsia" w:ascii="Times New Roman" w:hAnsi="Times New Roman" w:eastAsia="宋体" w:cs="宋体"/>
          <w:sz w:val="24"/>
          <w:szCs w:val="24"/>
        </w:rPr>
        <w:pict>
          <v:shape id="_x0000_i1040" o:spt="75" type="#_x0000_t75" style="height:14.5pt;width:230.5pt;" filled="f" o:preferrelative="t" stroked="f" coordsize="21600,21600">
            <v:path/>
            <v:fill on="f" focussize="0,0"/>
            <v:stroke on="f" joinstyle="miter"/>
            <v:imagedata r:id="rId28" o:title=""/>
            <o:lock v:ext="edit" aspectratio="t"/>
            <w10:wrap type="none"/>
            <w10:anchorlock/>
          </v:shape>
        </w:pict>
      </w:r>
      <w:r>
        <w:rPr>
          <w:rFonts w:hint="eastAsia" w:ascii="Times New Roman" w:hAnsi="Times New Roman" w:eastAsia="宋体" w:cs="宋体"/>
          <w:sz w:val="24"/>
          <w:szCs w:val="24"/>
        </w:rPr>
        <w:t>；</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8&lt;X&lt;12</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1" o:spt="75" type="#_x0000_t75" style="height:14.5pt;width:229.95pt;" filled="f" o:preferrelative="t" stroked="f" coordsize="21600,21600">
            <v:path/>
            <v:fill on="f" focussize="0,0"/>
            <v:stroke on="f" joinstyle="miter"/>
            <v:imagedata r:id="rId29" o:title=""/>
            <o:lock v:ext="edit" aspectratio="t"/>
            <w10:wrap type="none"/>
            <w10:anchorlock/>
          </v:shape>
        </w:pict>
      </w:r>
      <w:r>
        <w:rPr>
          <w:rFonts w:hint="eastAsia" w:ascii="Times New Roman" w:hAnsi="Times New Roman" w:eastAsia="宋体" w:cs="宋体"/>
          <w:sz w:val="24"/>
          <w:szCs w:val="24"/>
        </w:rPr>
        <w:t>；</w:t>
      </w:r>
    </w:p>
    <w:p>
      <w:pPr>
        <w:numPr>
          <w:ilvl w:val="0"/>
          <w:numId w:val="23"/>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12&lt;X&lt;14</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2" o:spt="75" type="#_x0000_t75" style="height:14.5pt;width:222.45pt;" filled="f" o:preferrelative="t" stroked="f" coordsize="21600,21600">
            <v:path/>
            <v:fill on="f" focussize="0,0"/>
            <v:stroke on="f" joinstyle="miter"/>
            <v:imagedata r:id="rId30" o:title=""/>
            <o:lock v:ext="edit" aspectratio="t"/>
            <w10:wrap type="none"/>
            <w10:anchorlock/>
          </v:shape>
        </w:pict>
      </w:r>
      <w:r>
        <w:rPr>
          <w:rFonts w:hint="eastAsia" w:ascii="Times New Roman" w:hAnsi="Times New Roman" w:eastAsia="宋体" w:cs="宋体"/>
          <w:sz w:val="24"/>
          <w:szCs w:val="24"/>
        </w:rPr>
        <w:t>；</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工程项目风力发电系统整机转换率取</w:t>
      </w:r>
      <w:r>
        <w:rPr>
          <w:rFonts w:hint="eastAsia" w:ascii="Times New Roman" w:hAnsi="Times New Roman" w:cs="宋体"/>
          <w:color w:val="auto"/>
          <w:sz w:val="24"/>
          <w:szCs w:val="24"/>
          <w:lang w:val="en-US" w:eastAsia="zh-CN"/>
        </w:rPr>
        <w:t>75</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rPr>
        <w:tab/>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浅层地热产能分析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浅层地热的产能，仅用于供冷制热耗能，不直接产生常规电力。本项目中浅层地热系统采用水平单沟双地热能电站，每天单位面积地热产生的能量为</w:t>
      </w:r>
      <w:r>
        <w:rPr>
          <w:rFonts w:ascii="Times New Roman" w:hAnsi="Times New Roman"/>
          <w:color w:val="0C0C0C"/>
          <w:lang w:val="en-US"/>
        </w:rPr>
        <w:t>10900kwh</w:t>
      </w:r>
      <w:r>
        <w:rPr>
          <w:rFonts w:hint="eastAsia" w:ascii="Times New Roman" w:hAnsi="Times New Roman" w:eastAsia="宋体" w:cs="宋体"/>
          <w:color w:val="auto"/>
          <w:sz w:val="24"/>
          <w:szCs w:val="24"/>
        </w:rPr>
        <w:t>。根据区域能源需求说明，结合浅层地热系统的产能参数，在设计方案中进行浅层地热选址和容量规划。</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生物质产能分析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本项目单位面积生物质电站每天消耗生物质约为</w:t>
      </w:r>
      <w:r>
        <w:rPr>
          <w:rFonts w:hint="eastAsia" w:ascii="Times New Roman" w:hAnsi="Times New Roman" w:cs="宋体"/>
          <w:color w:val="auto"/>
          <w:sz w:val="24"/>
          <w:szCs w:val="24"/>
          <w:lang w:val="en-US" w:eastAsia="zh-CN"/>
        </w:rPr>
        <w:t>11.813</w:t>
      </w:r>
      <w:r>
        <w:rPr>
          <w:rFonts w:hint="eastAsia" w:ascii="Times New Roman" w:hAnsi="Times New Roman" w:eastAsia="宋体" w:cs="宋体"/>
          <w:color w:val="auto"/>
          <w:sz w:val="24"/>
          <w:szCs w:val="24"/>
        </w:rPr>
        <w:t>吨；生物质电站每天单位面积产生的能量为</w:t>
      </w:r>
      <w:r>
        <w:rPr>
          <w:rFonts w:hint="eastAsia" w:ascii="Times New Roman" w:hAnsi="Times New Roman" w:cs="宋体"/>
          <w:color w:val="auto"/>
          <w:sz w:val="24"/>
          <w:szCs w:val="24"/>
          <w:lang w:val="en-US" w:eastAsia="zh-CN"/>
        </w:rPr>
        <w:t>14246.5</w:t>
      </w:r>
      <w:r>
        <w:rPr>
          <w:rFonts w:hint="eastAsia" w:ascii="Times New Roman" w:hAnsi="Times New Roman" w:eastAsia="宋体" w:cs="宋体"/>
          <w:color w:val="auto"/>
          <w:sz w:val="24"/>
          <w:szCs w:val="24"/>
        </w:rPr>
        <w:t>kwh。根据区域能源需求说明，结合生物质系统的产能参数，在设计方案中进行浅层地热选址和容量规划。</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区域能源综合规划与优化</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（1）在规划平台中，储能可采用多种储能方式（如飞轮储能，蓄水储能，电池储能等）相结合，用户设计储能时只需根据项目设置储能的容量大小即可，无需考虑效率转换问题和存储方式。</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（2）储能系统容量设置合适，满足负荷变化要求，储能总容量小于10倍的平均每天耗电量；储能设置后，初始值为50%的能量存储。</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（3）区域能源规划时，光伏发电容量与风力容量（功率）比例范围为0.2～5范围之间；</w:t>
      </w:r>
    </w:p>
    <w:p>
      <w:pPr>
        <w:kinsoku/>
        <w:wordWrap/>
        <w:overflowPunct/>
        <w:topLinePunct w:val="0"/>
        <w:bidi w:val="0"/>
        <w:adjustRightInd w:val="0"/>
        <w:snapToGrid w:val="0"/>
        <w:spacing w:beforeAutospacing="0" w:afterAutospacing="0" w:line="360" w:lineRule="auto"/>
        <w:ind w:firstLine="480"/>
        <w:jc w:val="left"/>
        <w:rPr>
          <w:rFonts w:hint="eastAsia" w:ascii="Times New Roman" w:hAnsi="Times New Roman" w:eastAsia="宋体" w:cs="宋体"/>
          <w:sz w:val="24"/>
          <w:szCs w:val="24"/>
          <w:lang w:val="zh-TW"/>
        </w:rPr>
      </w:pPr>
      <w:r>
        <w:rPr>
          <w:rFonts w:hint="eastAsia" w:ascii="Times New Roman" w:hAnsi="Times New Roman" w:eastAsia="宋体" w:cs="宋体"/>
          <w:sz w:val="24"/>
          <w:szCs w:val="24"/>
          <w:lang w:val="zh-TW"/>
        </w:rPr>
        <w:t>（4）</w:t>
      </w:r>
      <w:r>
        <w:rPr>
          <w:rFonts w:hint="eastAsia" w:ascii="Times New Roman" w:hAnsi="Times New Roman" w:cs="宋体"/>
          <w:sz w:val="24"/>
          <w:szCs w:val="24"/>
          <w:lang w:val="en-US" w:eastAsia="zh-CN"/>
        </w:rPr>
        <w:t>在</w:t>
      </w:r>
      <w:r>
        <w:rPr>
          <w:rFonts w:hint="eastAsia" w:ascii="Times New Roman" w:hAnsi="Times New Roman" w:eastAsia="宋体" w:cs="宋体"/>
          <w:sz w:val="24"/>
          <w:szCs w:val="24"/>
          <w:lang w:val="zh-TW" w:eastAsia="zh-TW"/>
        </w:rPr>
        <w:t>规划平台中土地类型有工业用地、公共事业用地、荒地、农业用地、商业用地、住宅用地、其他等。</w:t>
      </w:r>
      <w:r>
        <w:rPr>
          <w:rFonts w:hint="eastAsia" w:ascii="Times New Roman" w:hAnsi="Times New Roman" w:eastAsia="宋体" w:cs="宋体"/>
          <w:sz w:val="24"/>
          <w:szCs w:val="24"/>
          <w:lang w:val="zh-TW"/>
        </w:rPr>
        <w:t>根据区域土地使用要求，各能源站址选择如</w:t>
      </w:r>
      <w:r>
        <w:rPr>
          <w:rFonts w:hint="eastAsia" w:ascii="Times New Roman" w:hAnsi="Times New Roman" w:eastAsia="宋体" w:cs="宋体"/>
          <w:sz w:val="24"/>
          <w:szCs w:val="24"/>
          <w:lang w:val="en-US" w:eastAsia="zh-CN"/>
        </w:rPr>
        <w:t>3.3.2</w:t>
      </w:r>
      <w:r>
        <w:rPr>
          <w:rFonts w:hint="eastAsia" w:ascii="Times New Roman" w:hAnsi="Times New Roman" w:eastAsia="宋体" w:cs="宋体"/>
          <w:sz w:val="24"/>
          <w:szCs w:val="24"/>
          <w:lang w:val="zh-TW"/>
        </w:rPr>
        <w:t>所示。</w:t>
      </w:r>
    </w:p>
    <w:p>
      <w:pPr>
        <w:kinsoku/>
        <w:wordWrap/>
        <w:overflowPunct/>
        <w:topLinePunct w:val="0"/>
        <w:bidi w:val="0"/>
        <w:adjustRightInd w:val="0"/>
        <w:snapToGrid w:val="0"/>
        <w:spacing w:beforeAutospacing="0" w:afterAutospacing="0" w:line="360" w:lineRule="auto"/>
        <w:ind w:firstLine="482" w:firstLineChars="2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3.3.2</w:t>
      </w:r>
      <w:r>
        <w:rPr>
          <w:rFonts w:hint="eastAsia" w:ascii="Times New Roman" w:hAnsi="Times New Roman" w:eastAsia="宋体" w:cs="宋体"/>
          <w:b/>
          <w:sz w:val="24"/>
          <w:szCs w:val="24"/>
          <w:lang w:val="zh-TW"/>
        </w:rPr>
        <w:t>能源站址选择</w:t>
      </w:r>
    </w:p>
    <w:tbl>
      <w:tblPr>
        <w:tblStyle w:val="9"/>
        <w:tblW w:w="9556"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92"/>
        <w:gridCol w:w="1895"/>
        <w:gridCol w:w="666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序号</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土地类型</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用途</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3"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1</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工业用地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36"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2</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公共事业用地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事业用地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4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荒地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4</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农业用地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光伏电站、风能发电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9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62"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6</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0"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7</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其他</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bl>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color w:val="auto"/>
          <w:sz w:val="24"/>
          <w:szCs w:val="24"/>
        </w:rPr>
      </w:pPr>
      <w:r>
        <w:rPr>
          <w:rFonts w:hint="eastAsia" w:ascii="Times New Roman" w:hAnsi="Times New Roman" w:eastAsia="宋体" w:cs="宋体"/>
          <w:b/>
          <w:i/>
          <w:color w:val="auto"/>
          <w:sz w:val="24"/>
          <w:szCs w:val="24"/>
        </w:rPr>
        <w:t>注：土地类型由选手在能源互联网仿真规划软件中“方案设计”-&gt;"设计详情"-&gt;"产能说明"中查询</w:t>
      </w:r>
      <w:r>
        <w:rPr>
          <w:rFonts w:hint="eastAsia" w:ascii="Times New Roman" w:hAnsi="Times New Roman" w:eastAsia="宋体" w:cs="宋体"/>
          <w:color w:val="auto"/>
          <w:sz w:val="24"/>
          <w:szCs w:val="24"/>
        </w:rPr>
        <w:t>。</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职业规范与安全生产（5分）</w:t>
      </w:r>
    </w:p>
    <w:p>
      <w:pPr>
        <w:pageBreakBefore w:val="0"/>
        <w:widowControl w:val="0"/>
        <w:kinsoku/>
        <w:wordWrap/>
        <w:overflowPunct/>
        <w:topLinePunct w:val="0"/>
        <w:autoSpaceDE/>
        <w:autoSpaceDN/>
        <w:bidi w:val="0"/>
        <w:adjustRightInd/>
        <w:snapToGrid/>
        <w:spacing w:beforeAutospacing="0" w:afterAutospacing="0" w:line="360" w:lineRule="auto"/>
        <w:ind w:firstLine="48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参赛选手在职业规范、安全规范、工作计划及团队合作等方面的职业素养表现。</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选手在作业过程中必须佩戴安全帽。</w:t>
      </w:r>
    </w:p>
    <w:p>
      <w:pPr>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工作完成后保持竞赛工位、工作台表面整洁，工具摆放、零碎导线等处理符合职业岗位规范要求。</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团队分工明确，协调作业。</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选手在作业过程中，爱护及正确使用设备、工具、仪表仪器需符合职业岗位规范要求。</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选手在竞赛过程中安全用电规范。</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选手在竞赛过程中遵守纪律及规则，对裁判及工作人员的尊重。</w:t>
      </w:r>
    </w:p>
    <w:p>
      <w:pPr>
        <w:pStyle w:val="16"/>
        <w:kinsoku/>
        <w:wordWrap/>
        <w:overflowPunct/>
        <w:topLinePunct w:val="0"/>
        <w:bidi w:val="0"/>
        <w:spacing w:line="360" w:lineRule="auto"/>
        <w:rPr>
          <w:rFonts w:ascii="Times New Roman" w:hAnsi="Times New Roman" w:eastAsia="宋体"/>
          <w:color w:val="auto"/>
          <w:kern w:val="0"/>
          <w:sz w:val="24"/>
          <w:szCs w:val="24"/>
        </w:rPr>
      </w:pPr>
    </w:p>
    <w:p>
      <w:pPr>
        <w:kinsoku/>
        <w:wordWrap/>
        <w:overflowPunct/>
        <w:topLinePunct w:val="0"/>
        <w:bidi w:val="0"/>
        <w:spacing w:line="360" w:lineRule="auto"/>
        <w:rPr>
          <w:rFonts w:ascii="Times New Roman" w:hAnsi="Times New Roman" w:eastAsia="宋体"/>
          <w:sz w:val="24"/>
          <w:szCs w:val="24"/>
        </w:rPr>
      </w:pPr>
    </w:p>
    <w:p>
      <w:pPr>
        <w:kinsoku/>
        <w:wordWrap/>
        <w:overflowPunct/>
        <w:topLinePunct w:val="0"/>
        <w:bidi w:val="0"/>
        <w:spacing w:line="360" w:lineRule="auto"/>
        <w:jc w:val="center"/>
        <w:rPr>
          <w:rFonts w:ascii="Times New Roman" w:hAnsi="Times New Roman" w:eastAsia="宋体" w:cs="黑体"/>
          <w:b/>
          <w:sz w:val="24"/>
          <w:szCs w:val="24"/>
        </w:rPr>
      </w:pPr>
    </w:p>
    <w:p>
      <w:pPr>
        <w:kinsoku/>
        <w:wordWrap/>
        <w:overflowPunct/>
        <w:topLinePunct w:val="0"/>
        <w:bidi w:val="0"/>
        <w:snapToGrid w:val="0"/>
        <w:spacing w:line="360" w:lineRule="auto"/>
        <w:rPr>
          <w:rFonts w:ascii="Times New Roman" w:hAnsi="Times New Roman" w:eastAsia="宋体" w:cs="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 Sans">
    <w:altName w:val="Times New Roman"/>
    <w:panose1 w:val="02020603050405020304"/>
    <w:charset w:val="00"/>
    <w:family w:val="roman"/>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B9964"/>
    <w:multiLevelType w:val="singleLevel"/>
    <w:tmpl w:val="843B9964"/>
    <w:lvl w:ilvl="0" w:tentative="0">
      <w:start w:val="1"/>
      <w:numFmt w:val="decimal"/>
      <w:lvlText w:val="(%1)"/>
      <w:lvlJc w:val="left"/>
      <w:pPr>
        <w:ind w:left="425" w:hanging="425"/>
      </w:pPr>
      <w:rPr>
        <w:rFonts w:hint="default"/>
      </w:rPr>
    </w:lvl>
  </w:abstractNum>
  <w:abstractNum w:abstractNumId="1">
    <w:nsid w:val="880B4F7C"/>
    <w:multiLevelType w:val="singleLevel"/>
    <w:tmpl w:val="880B4F7C"/>
    <w:lvl w:ilvl="0" w:tentative="0">
      <w:start w:val="1"/>
      <w:numFmt w:val="decimalEnclosedCircleChinese"/>
      <w:suff w:val="nothing"/>
      <w:lvlText w:val="%1　"/>
      <w:lvlJc w:val="left"/>
      <w:pPr>
        <w:ind w:left="0" w:firstLine="400"/>
      </w:pPr>
      <w:rPr>
        <w:rFonts w:hint="eastAsia"/>
      </w:rPr>
    </w:lvl>
  </w:abstractNum>
  <w:abstractNum w:abstractNumId="2">
    <w:nsid w:val="9F45E6B6"/>
    <w:multiLevelType w:val="singleLevel"/>
    <w:tmpl w:val="9F45E6B6"/>
    <w:lvl w:ilvl="0" w:tentative="0">
      <w:start w:val="1"/>
      <w:numFmt w:val="decimal"/>
      <w:lvlText w:val="(%1)"/>
      <w:lvlJc w:val="left"/>
      <w:pPr>
        <w:ind w:left="425" w:hanging="425"/>
      </w:pPr>
      <w:rPr>
        <w:rFonts w:hint="default"/>
      </w:rPr>
    </w:lvl>
  </w:abstractNum>
  <w:abstractNum w:abstractNumId="3">
    <w:nsid w:val="A79E42A3"/>
    <w:multiLevelType w:val="singleLevel"/>
    <w:tmpl w:val="A79E42A3"/>
    <w:lvl w:ilvl="0" w:tentative="0">
      <w:start w:val="1"/>
      <w:numFmt w:val="decimal"/>
      <w:lvlText w:val="(%1)"/>
      <w:lvlJc w:val="left"/>
      <w:pPr>
        <w:ind w:left="425" w:hanging="425"/>
      </w:pPr>
      <w:rPr>
        <w:rFonts w:hint="default"/>
      </w:rPr>
    </w:lvl>
  </w:abstractNum>
  <w:abstractNum w:abstractNumId="4">
    <w:nsid w:val="AD051977"/>
    <w:multiLevelType w:val="singleLevel"/>
    <w:tmpl w:val="AD051977"/>
    <w:lvl w:ilvl="0" w:tentative="0">
      <w:start w:val="1"/>
      <w:numFmt w:val="decimal"/>
      <w:lvlText w:val="%1."/>
      <w:lvlJc w:val="left"/>
      <w:pPr>
        <w:tabs>
          <w:tab w:val="left" w:pos="312"/>
        </w:tabs>
      </w:pPr>
    </w:lvl>
  </w:abstractNum>
  <w:abstractNum w:abstractNumId="5">
    <w:nsid w:val="B5343F83"/>
    <w:multiLevelType w:val="singleLevel"/>
    <w:tmpl w:val="B5343F83"/>
    <w:lvl w:ilvl="0" w:tentative="0">
      <w:start w:val="1"/>
      <w:numFmt w:val="decimal"/>
      <w:lvlText w:val="(%1)"/>
      <w:lvlJc w:val="left"/>
      <w:pPr>
        <w:ind w:left="425" w:hanging="425"/>
      </w:pPr>
      <w:rPr>
        <w:rFonts w:hint="default"/>
      </w:rPr>
    </w:lvl>
  </w:abstractNum>
  <w:abstractNum w:abstractNumId="6">
    <w:nsid w:val="C393B377"/>
    <w:multiLevelType w:val="singleLevel"/>
    <w:tmpl w:val="C393B377"/>
    <w:lvl w:ilvl="0" w:tentative="0">
      <w:start w:val="1"/>
      <w:numFmt w:val="decimal"/>
      <w:lvlText w:val="(%1)"/>
      <w:lvlJc w:val="left"/>
      <w:pPr>
        <w:ind w:left="425" w:hanging="425"/>
      </w:pPr>
      <w:rPr>
        <w:rFonts w:hint="default"/>
      </w:rPr>
    </w:lvl>
  </w:abstractNum>
  <w:abstractNum w:abstractNumId="7">
    <w:nsid w:val="C86351C1"/>
    <w:multiLevelType w:val="singleLevel"/>
    <w:tmpl w:val="C86351C1"/>
    <w:lvl w:ilvl="0" w:tentative="0">
      <w:start w:val="1"/>
      <w:numFmt w:val="decimalEnclosedCircleChinese"/>
      <w:suff w:val="nothing"/>
      <w:lvlText w:val="%1　"/>
      <w:lvlJc w:val="left"/>
      <w:pPr>
        <w:ind w:left="0" w:firstLine="400"/>
      </w:pPr>
      <w:rPr>
        <w:rFonts w:hint="eastAsia"/>
      </w:rPr>
    </w:lvl>
  </w:abstractNum>
  <w:abstractNum w:abstractNumId="8">
    <w:nsid w:val="CF95AF7A"/>
    <w:multiLevelType w:val="singleLevel"/>
    <w:tmpl w:val="CF95AF7A"/>
    <w:lvl w:ilvl="0" w:tentative="0">
      <w:start w:val="1"/>
      <w:numFmt w:val="decimal"/>
      <w:lvlText w:val="(%1)"/>
      <w:lvlJc w:val="left"/>
      <w:pPr>
        <w:ind w:left="425" w:hanging="425"/>
      </w:pPr>
      <w:rPr>
        <w:rFonts w:hint="default"/>
      </w:rPr>
    </w:lvl>
  </w:abstractNum>
  <w:abstractNum w:abstractNumId="9">
    <w:nsid w:val="FE7F27CD"/>
    <w:multiLevelType w:val="singleLevel"/>
    <w:tmpl w:val="FE7F27CD"/>
    <w:lvl w:ilvl="0" w:tentative="0">
      <w:start w:val="1"/>
      <w:numFmt w:val="decimal"/>
      <w:lvlText w:val="(%1)"/>
      <w:lvlJc w:val="left"/>
      <w:pPr>
        <w:ind w:left="425" w:hanging="425"/>
      </w:pPr>
      <w:rPr>
        <w:rFonts w:hint="default"/>
      </w:rPr>
    </w:lvl>
  </w:abstractNum>
  <w:abstractNum w:abstractNumId="10">
    <w:nsid w:val="031C82DD"/>
    <w:multiLevelType w:val="singleLevel"/>
    <w:tmpl w:val="031C82DD"/>
    <w:lvl w:ilvl="0" w:tentative="0">
      <w:start w:val="3"/>
      <w:numFmt w:val="decimal"/>
      <w:suff w:val="nothing"/>
      <w:lvlText w:val="（%1）"/>
      <w:lvlJc w:val="left"/>
    </w:lvl>
  </w:abstractNum>
  <w:abstractNum w:abstractNumId="11">
    <w:nsid w:val="07A20F80"/>
    <w:multiLevelType w:val="singleLevel"/>
    <w:tmpl w:val="07A20F80"/>
    <w:lvl w:ilvl="0" w:tentative="0">
      <w:start w:val="1"/>
      <w:numFmt w:val="decimal"/>
      <w:lvlText w:val="%1."/>
      <w:lvlJc w:val="left"/>
      <w:pPr>
        <w:tabs>
          <w:tab w:val="left" w:pos="312"/>
        </w:tabs>
      </w:pPr>
    </w:lvl>
  </w:abstractNum>
  <w:abstractNum w:abstractNumId="12">
    <w:nsid w:val="0E401BEA"/>
    <w:multiLevelType w:val="singleLevel"/>
    <w:tmpl w:val="0E401BEA"/>
    <w:lvl w:ilvl="0" w:tentative="0">
      <w:start w:val="1"/>
      <w:numFmt w:val="decimalEnclosedCircleChinese"/>
      <w:suff w:val="nothing"/>
      <w:lvlText w:val="%1　"/>
      <w:lvlJc w:val="left"/>
      <w:pPr>
        <w:ind w:left="0" w:firstLine="400"/>
      </w:pPr>
      <w:rPr>
        <w:rFonts w:hint="eastAsia"/>
      </w:rPr>
    </w:lvl>
  </w:abstractNum>
  <w:abstractNum w:abstractNumId="13">
    <w:nsid w:val="172EA727"/>
    <w:multiLevelType w:val="singleLevel"/>
    <w:tmpl w:val="172EA727"/>
    <w:lvl w:ilvl="0" w:tentative="0">
      <w:start w:val="1"/>
      <w:numFmt w:val="decimal"/>
      <w:lvlText w:val="%1."/>
      <w:lvlJc w:val="left"/>
      <w:pPr>
        <w:tabs>
          <w:tab w:val="left" w:pos="312"/>
        </w:tabs>
      </w:pPr>
    </w:lvl>
  </w:abstractNum>
  <w:abstractNum w:abstractNumId="14">
    <w:nsid w:val="2395A6FF"/>
    <w:multiLevelType w:val="singleLevel"/>
    <w:tmpl w:val="2395A6FF"/>
    <w:lvl w:ilvl="0" w:tentative="0">
      <w:start w:val="1"/>
      <w:numFmt w:val="decimal"/>
      <w:suff w:val="nothing"/>
      <w:lvlText w:val="（%1）"/>
      <w:lvlJc w:val="left"/>
      <w:rPr>
        <w:rFonts w:hint="default" w:ascii="宋体" w:hAnsi="宋体" w:eastAsia="宋体" w:cstheme="minorEastAsia"/>
        <w:sz w:val="24"/>
        <w:szCs w:val="24"/>
      </w:rPr>
    </w:lvl>
  </w:abstractNum>
  <w:abstractNum w:abstractNumId="15">
    <w:nsid w:val="263CC714"/>
    <w:multiLevelType w:val="multilevel"/>
    <w:tmpl w:val="263CC714"/>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6">
    <w:nsid w:val="26664AB0"/>
    <w:multiLevelType w:val="singleLevel"/>
    <w:tmpl w:val="26664AB0"/>
    <w:lvl w:ilvl="0" w:tentative="0">
      <w:start w:val="1"/>
      <w:numFmt w:val="decimal"/>
      <w:lvlText w:val="(%1)"/>
      <w:lvlJc w:val="left"/>
      <w:pPr>
        <w:ind w:left="425" w:hanging="425"/>
      </w:pPr>
      <w:rPr>
        <w:rFonts w:hint="default"/>
      </w:rPr>
    </w:lvl>
  </w:abstractNum>
  <w:abstractNum w:abstractNumId="17">
    <w:nsid w:val="3388A197"/>
    <w:multiLevelType w:val="singleLevel"/>
    <w:tmpl w:val="3388A197"/>
    <w:lvl w:ilvl="0" w:tentative="0">
      <w:start w:val="1"/>
      <w:numFmt w:val="decimal"/>
      <w:lvlText w:val="(%1)"/>
      <w:lvlJc w:val="left"/>
      <w:pPr>
        <w:ind w:left="425" w:hanging="425"/>
      </w:pPr>
      <w:rPr>
        <w:rFonts w:hint="default"/>
      </w:rPr>
    </w:lvl>
  </w:abstractNum>
  <w:abstractNum w:abstractNumId="18">
    <w:nsid w:val="4003BCF3"/>
    <w:multiLevelType w:val="singleLevel"/>
    <w:tmpl w:val="4003BCF3"/>
    <w:lvl w:ilvl="0" w:tentative="0">
      <w:start w:val="1"/>
      <w:numFmt w:val="decimal"/>
      <w:lvlText w:val="(%1)"/>
      <w:lvlJc w:val="left"/>
      <w:pPr>
        <w:ind w:left="425" w:hanging="425"/>
      </w:pPr>
      <w:rPr>
        <w:rFonts w:hint="default"/>
      </w:rPr>
    </w:lvl>
  </w:abstractNum>
  <w:abstractNum w:abstractNumId="19">
    <w:nsid w:val="43FA1E2C"/>
    <w:multiLevelType w:val="multilevel"/>
    <w:tmpl w:val="43FA1E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F410A10"/>
    <w:multiLevelType w:val="singleLevel"/>
    <w:tmpl w:val="5F410A10"/>
    <w:lvl w:ilvl="0" w:tentative="0">
      <w:start w:val="1"/>
      <w:numFmt w:val="decimal"/>
      <w:suff w:val="nothing"/>
      <w:lvlText w:val="%1．"/>
      <w:lvlJc w:val="left"/>
      <w:pPr>
        <w:ind w:left="0" w:leftChars="0" w:firstLine="400" w:firstLineChars="0"/>
      </w:pPr>
      <w:rPr>
        <w:rFonts w:hint="default"/>
      </w:rPr>
    </w:lvl>
  </w:abstractNum>
  <w:abstractNum w:abstractNumId="21">
    <w:nsid w:val="5F42502A"/>
    <w:multiLevelType w:val="singleLevel"/>
    <w:tmpl w:val="5F42502A"/>
    <w:lvl w:ilvl="0" w:tentative="0">
      <w:start w:val="1"/>
      <w:numFmt w:val="decimal"/>
      <w:suff w:val="nothing"/>
      <w:lvlText w:val="%1."/>
      <w:lvlJc w:val="left"/>
    </w:lvl>
  </w:abstractNum>
  <w:abstractNum w:abstractNumId="22">
    <w:nsid w:val="73575464"/>
    <w:multiLevelType w:val="singleLevel"/>
    <w:tmpl w:val="73575464"/>
    <w:lvl w:ilvl="0" w:tentative="0">
      <w:start w:val="1"/>
      <w:numFmt w:val="decimal"/>
      <w:suff w:val="space"/>
      <w:lvlText w:val="%1."/>
      <w:lvlJc w:val="left"/>
    </w:lvl>
  </w:abstractNum>
  <w:abstractNum w:abstractNumId="23">
    <w:nsid w:val="7F8CEA15"/>
    <w:multiLevelType w:val="singleLevel"/>
    <w:tmpl w:val="7F8CEA15"/>
    <w:lvl w:ilvl="0" w:tentative="0">
      <w:start w:val="1"/>
      <w:numFmt w:val="decimalEnclosedCircleChinese"/>
      <w:suff w:val="nothing"/>
      <w:lvlText w:val="%1　"/>
      <w:lvlJc w:val="left"/>
      <w:pPr>
        <w:ind w:left="0" w:firstLine="400"/>
      </w:pPr>
      <w:rPr>
        <w:rFonts w:hint="eastAsia"/>
      </w:rPr>
    </w:lvl>
  </w:abstractNum>
  <w:num w:numId="1">
    <w:abstractNumId w:val="15"/>
  </w:num>
  <w:num w:numId="2">
    <w:abstractNumId w:val="20"/>
  </w:num>
  <w:num w:numId="3">
    <w:abstractNumId w:val="4"/>
  </w:num>
  <w:num w:numId="4">
    <w:abstractNumId w:val="21"/>
  </w:num>
  <w:num w:numId="5">
    <w:abstractNumId w:val="11"/>
  </w:num>
  <w:num w:numId="6">
    <w:abstractNumId w:val="1"/>
  </w:num>
  <w:num w:numId="7">
    <w:abstractNumId w:val="10"/>
  </w:num>
  <w:num w:numId="8">
    <w:abstractNumId w:val="23"/>
  </w:num>
  <w:num w:numId="9">
    <w:abstractNumId w:val="18"/>
  </w:num>
  <w:num w:numId="10">
    <w:abstractNumId w:val="6"/>
  </w:num>
  <w:num w:numId="11">
    <w:abstractNumId w:val="3"/>
  </w:num>
  <w:num w:numId="12">
    <w:abstractNumId w:val="2"/>
  </w:num>
  <w:num w:numId="13">
    <w:abstractNumId w:val="17"/>
  </w:num>
  <w:num w:numId="14">
    <w:abstractNumId w:val="16"/>
  </w:num>
  <w:num w:numId="15">
    <w:abstractNumId w:val="8"/>
  </w:num>
  <w:num w:numId="16">
    <w:abstractNumId w:val="0"/>
  </w:num>
  <w:num w:numId="17">
    <w:abstractNumId w:val="9"/>
  </w:num>
  <w:num w:numId="18">
    <w:abstractNumId w:val="5"/>
  </w:num>
  <w:num w:numId="19">
    <w:abstractNumId w:val="13"/>
  </w:num>
  <w:num w:numId="20">
    <w:abstractNumId w:val="7"/>
  </w:num>
  <w:num w:numId="21">
    <w:abstractNumId w:val="14"/>
  </w:num>
  <w:num w:numId="22">
    <w:abstractNumId w:val="19"/>
  </w:num>
  <w:num w:numId="23">
    <w:abstractNumId w:val="12"/>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12"/>
    <w:rsid w:val="00097FF0"/>
    <w:rsid w:val="000F40C2"/>
    <w:rsid w:val="00113200"/>
    <w:rsid w:val="0026795E"/>
    <w:rsid w:val="00412812"/>
    <w:rsid w:val="00486AB9"/>
    <w:rsid w:val="0053485C"/>
    <w:rsid w:val="0056770B"/>
    <w:rsid w:val="006428D5"/>
    <w:rsid w:val="006451A1"/>
    <w:rsid w:val="00666244"/>
    <w:rsid w:val="006C59B2"/>
    <w:rsid w:val="00985276"/>
    <w:rsid w:val="00A11394"/>
    <w:rsid w:val="00A515C0"/>
    <w:rsid w:val="00B3271D"/>
    <w:rsid w:val="00B75366"/>
    <w:rsid w:val="00C837CA"/>
    <w:rsid w:val="00D5723D"/>
    <w:rsid w:val="00DA1D0B"/>
    <w:rsid w:val="00DD5E18"/>
    <w:rsid w:val="00FC3793"/>
    <w:rsid w:val="01875DD4"/>
    <w:rsid w:val="031955AE"/>
    <w:rsid w:val="03D443A0"/>
    <w:rsid w:val="05074F00"/>
    <w:rsid w:val="05C540D6"/>
    <w:rsid w:val="063E3DB5"/>
    <w:rsid w:val="075C0069"/>
    <w:rsid w:val="080A1AED"/>
    <w:rsid w:val="080A1E62"/>
    <w:rsid w:val="08C8507D"/>
    <w:rsid w:val="09511C0D"/>
    <w:rsid w:val="0A6D6931"/>
    <w:rsid w:val="0AB6400A"/>
    <w:rsid w:val="0B0A3250"/>
    <w:rsid w:val="0C6A4474"/>
    <w:rsid w:val="0CB75A6E"/>
    <w:rsid w:val="0D6905F2"/>
    <w:rsid w:val="105E155D"/>
    <w:rsid w:val="10F05243"/>
    <w:rsid w:val="115430FE"/>
    <w:rsid w:val="13777A5E"/>
    <w:rsid w:val="14CB6F84"/>
    <w:rsid w:val="158B661E"/>
    <w:rsid w:val="15D06DB1"/>
    <w:rsid w:val="161B7B03"/>
    <w:rsid w:val="19DC46DA"/>
    <w:rsid w:val="1A0C4E9C"/>
    <w:rsid w:val="1A2B203D"/>
    <w:rsid w:val="1BC10C91"/>
    <w:rsid w:val="1DF67EBF"/>
    <w:rsid w:val="1E1470F8"/>
    <w:rsid w:val="1FFA7556"/>
    <w:rsid w:val="20E0683D"/>
    <w:rsid w:val="213F3E2E"/>
    <w:rsid w:val="21C606E4"/>
    <w:rsid w:val="221C6D0F"/>
    <w:rsid w:val="22CF282A"/>
    <w:rsid w:val="25644B3E"/>
    <w:rsid w:val="259074C1"/>
    <w:rsid w:val="25E44496"/>
    <w:rsid w:val="26CD2F9D"/>
    <w:rsid w:val="284E0D37"/>
    <w:rsid w:val="2B7824B8"/>
    <w:rsid w:val="2BB32613"/>
    <w:rsid w:val="2BEC039A"/>
    <w:rsid w:val="2C3D2A39"/>
    <w:rsid w:val="2CF07BE3"/>
    <w:rsid w:val="30F91B73"/>
    <w:rsid w:val="31117F3B"/>
    <w:rsid w:val="315767A8"/>
    <w:rsid w:val="332D7DD3"/>
    <w:rsid w:val="34235DCE"/>
    <w:rsid w:val="346C32F9"/>
    <w:rsid w:val="347752E0"/>
    <w:rsid w:val="34E4105C"/>
    <w:rsid w:val="3535241A"/>
    <w:rsid w:val="35FF0379"/>
    <w:rsid w:val="371F7052"/>
    <w:rsid w:val="376310FA"/>
    <w:rsid w:val="376A743B"/>
    <w:rsid w:val="37AF635C"/>
    <w:rsid w:val="387E400A"/>
    <w:rsid w:val="393879CE"/>
    <w:rsid w:val="394C48DC"/>
    <w:rsid w:val="3A2D37E9"/>
    <w:rsid w:val="3A492AF3"/>
    <w:rsid w:val="3B5158E5"/>
    <w:rsid w:val="3C095959"/>
    <w:rsid w:val="3CAB0C5E"/>
    <w:rsid w:val="3CB7517E"/>
    <w:rsid w:val="3E941801"/>
    <w:rsid w:val="3F527172"/>
    <w:rsid w:val="3F905F3C"/>
    <w:rsid w:val="400A69AA"/>
    <w:rsid w:val="40D01135"/>
    <w:rsid w:val="45A324CC"/>
    <w:rsid w:val="46486A99"/>
    <w:rsid w:val="46B84242"/>
    <w:rsid w:val="47BE1B00"/>
    <w:rsid w:val="494818DA"/>
    <w:rsid w:val="49B04E95"/>
    <w:rsid w:val="49C65246"/>
    <w:rsid w:val="49E36B2C"/>
    <w:rsid w:val="4A0725E7"/>
    <w:rsid w:val="4AE63A96"/>
    <w:rsid w:val="4BCF7093"/>
    <w:rsid w:val="4C370CA3"/>
    <w:rsid w:val="4D2F1C28"/>
    <w:rsid w:val="4DEC4CAC"/>
    <w:rsid w:val="4E680020"/>
    <w:rsid w:val="4FD53A3C"/>
    <w:rsid w:val="505337FC"/>
    <w:rsid w:val="53A37AF8"/>
    <w:rsid w:val="541F40B5"/>
    <w:rsid w:val="54E83841"/>
    <w:rsid w:val="55C17AB8"/>
    <w:rsid w:val="56C5453D"/>
    <w:rsid w:val="56EC1F6F"/>
    <w:rsid w:val="577551D2"/>
    <w:rsid w:val="57B775D6"/>
    <w:rsid w:val="58C138BF"/>
    <w:rsid w:val="598944A3"/>
    <w:rsid w:val="599E18DB"/>
    <w:rsid w:val="5ABD7BAF"/>
    <w:rsid w:val="5D385B04"/>
    <w:rsid w:val="5E036351"/>
    <w:rsid w:val="5E264A39"/>
    <w:rsid w:val="5E3E4DD7"/>
    <w:rsid w:val="5F483248"/>
    <w:rsid w:val="61C9598F"/>
    <w:rsid w:val="620A49F1"/>
    <w:rsid w:val="66301FC0"/>
    <w:rsid w:val="670B117F"/>
    <w:rsid w:val="688271D8"/>
    <w:rsid w:val="68A30EBD"/>
    <w:rsid w:val="6A0E51FD"/>
    <w:rsid w:val="6A574280"/>
    <w:rsid w:val="6A9E2DCC"/>
    <w:rsid w:val="6ADE2089"/>
    <w:rsid w:val="6B6F535B"/>
    <w:rsid w:val="6BA23901"/>
    <w:rsid w:val="6D507F0A"/>
    <w:rsid w:val="6DC24674"/>
    <w:rsid w:val="6F461E21"/>
    <w:rsid w:val="704526F4"/>
    <w:rsid w:val="711C0936"/>
    <w:rsid w:val="7183623A"/>
    <w:rsid w:val="7244386B"/>
    <w:rsid w:val="74306729"/>
    <w:rsid w:val="744D5186"/>
    <w:rsid w:val="76A9318C"/>
    <w:rsid w:val="77A91226"/>
    <w:rsid w:val="77D04317"/>
    <w:rsid w:val="7A524A06"/>
    <w:rsid w:val="7CF5697A"/>
    <w:rsid w:val="7DB87044"/>
    <w:rsid w:val="7E467F7C"/>
    <w:rsid w:val="7EC51F87"/>
    <w:rsid w:val="7F5D183E"/>
    <w:rsid w:val="7F7C56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60" w:lineRule="exact"/>
      <w:outlineLvl w:val="0"/>
    </w:pPr>
    <w:rPr>
      <w:rFonts w:eastAsia="仿宋"/>
      <w:b/>
      <w:kern w:val="44"/>
      <w:sz w:val="28"/>
    </w:rPr>
  </w:style>
  <w:style w:type="paragraph" w:styleId="2">
    <w:name w:val="heading 2"/>
    <w:basedOn w:val="1"/>
    <w:next w:val="1"/>
    <w:qFormat/>
    <w:uiPriority w:val="0"/>
    <w:pPr>
      <w:keepNext/>
      <w:keepLines/>
      <w:spacing w:line="560" w:lineRule="exact"/>
      <w:ind w:firstLine="723" w:firstLineChars="200"/>
      <w:outlineLvl w:val="1"/>
    </w:pPr>
    <w:rPr>
      <w:rFonts w:ascii="Arial" w:hAnsi="Arial" w:eastAsia="仿宋"/>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qFormat/>
    <w:uiPriority w:val="0"/>
    <w:pPr>
      <w:spacing w:before="240" w:beforeLines="0" w:beforeAutospacing="0" w:after="60" w:afterLines="0" w:afterAutospacing="0"/>
      <w:jc w:val="center"/>
      <w:outlineLvl w:val="0"/>
    </w:pPr>
    <w:rPr>
      <w:rFonts w:ascii="DejaVu Sans" w:hAnsi="DejaVu Sans"/>
      <w:b/>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99"/>
    <w:rPr>
      <w:rFonts w:cs="Times New Roman"/>
    </w:rPr>
  </w:style>
  <w:style w:type="character" w:customStyle="1" w:styleId="13">
    <w:name w:val="无"/>
    <w:qFormat/>
    <w:uiPriority w:val="0"/>
  </w:style>
  <w:style w:type="paragraph" w:customStyle="1" w:styleId="14">
    <w:name w:val="列出段落111"/>
    <w:basedOn w:val="1"/>
    <w:qFormat/>
    <w:uiPriority w:val="0"/>
    <w:pPr>
      <w:ind w:firstLine="420"/>
    </w:pPr>
    <w:rPr>
      <w:rFonts w:ascii="Times New Roman" w:hAnsi="Times New Roman"/>
    </w:rPr>
  </w:style>
  <w:style w:type="paragraph" w:customStyle="1" w:styleId="15">
    <w:name w:val="列出段落3"/>
    <w:basedOn w:val="1"/>
    <w:qFormat/>
    <w:uiPriority w:val="0"/>
    <w:pPr>
      <w:spacing w:line="480" w:lineRule="auto"/>
      <w:ind w:firstLine="420" w:firstLineChars="200"/>
    </w:pPr>
    <w:rPr>
      <w:sz w:val="24"/>
    </w:rPr>
  </w:style>
  <w:style w:type="paragraph" w:customStyle="1" w:styleId="16">
    <w:name w:val="正文（RY）"/>
    <w:basedOn w:val="1"/>
    <w:qFormat/>
    <w:uiPriority w:val="0"/>
    <w:pPr>
      <w:adjustRightInd w:val="0"/>
      <w:snapToGrid w:val="0"/>
      <w:spacing w:line="360" w:lineRule="auto"/>
      <w:ind w:firstLine="480" w:firstLineChars="200"/>
      <w:jc w:val="left"/>
    </w:pPr>
    <w:rPr>
      <w:rFonts w:ascii="宋体" w:hAnsi="宋体" w:cs="宋体"/>
      <w:color w:val="000000"/>
      <w:sz w:val="24"/>
    </w:rPr>
  </w:style>
  <w:style w:type="paragraph" w:customStyle="1" w:styleId="17">
    <w:name w:val="列出段落2"/>
    <w:basedOn w:val="1"/>
    <w:qFormat/>
    <w:uiPriority w:val="34"/>
    <w:pPr>
      <w:widowControl/>
      <w:ind w:firstLine="420" w:firstLineChars="200"/>
      <w:jc w:val="left"/>
    </w:pPr>
    <w:rPr>
      <w:rFonts w:ascii="宋体" w:hAnsi="宋体" w:cs="宋体"/>
      <w:kern w:val="0"/>
      <w:sz w:val="24"/>
    </w:rPr>
  </w:style>
  <w:style w:type="paragraph" w:customStyle="1" w:styleId="18">
    <w:name w:val="列出段落11"/>
    <w:basedOn w:val="1"/>
    <w:qFormat/>
    <w:uiPriority w:val="0"/>
    <w:pPr>
      <w:ind w:firstLine="420"/>
    </w:pPr>
    <w:rPr>
      <w:rFonts w:ascii="Times New Roman" w:hAnsi="Times New Roman"/>
    </w:rPr>
  </w:style>
  <w:style w:type="paragraph" w:customStyle="1" w:styleId="19">
    <w:name w:val="彩色列表 - 强调文字颜色 11"/>
    <w:qFormat/>
    <w:uiPriority w:val="0"/>
    <w:pPr>
      <w:framePr w:wrap="around" w:vAnchor="margin" w:hAnchor="text" w:y="1"/>
      <w:widowControl w:val="0"/>
      <w:ind w:firstLine="420"/>
      <w:jc w:val="both"/>
    </w:pPr>
    <w:rPr>
      <w:rFonts w:hint="eastAsia" w:ascii="Arial Unicode MS" w:hAnsi="Arial Unicode MS" w:eastAsia="Arial Unicode MS" w:cs="Arial Unicode MS"/>
      <w:color w:val="000000"/>
      <w:kern w:val="2"/>
      <w:sz w:val="28"/>
      <w:szCs w:val="28"/>
      <w:lang w:val="en-US" w:eastAsia="zh-CN" w:bidi="ar-SA"/>
    </w:rPr>
  </w:style>
  <w:style w:type="table" w:customStyle="1" w:styleId="20">
    <w:name w:val="Table Normal"/>
    <w:qFormat/>
    <w:uiPriority w:val="0"/>
    <w:tblPr>
      <w:tblCellMar>
        <w:top w:w="0" w:type="dxa"/>
        <w:left w:w="0" w:type="dxa"/>
        <w:bottom w:w="0" w:type="dxa"/>
        <w:right w:w="0" w:type="dxa"/>
      </w:tblCellMar>
    </w:tblPr>
  </w:style>
  <w:style w:type="paragraph" w:customStyle="1"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84"/>
    <customShpInfo spid="_x0000_s1083"/>
    <customShpInfo spid="_x0000_s1074"/>
    <customShpInfo spid="_x0000_s1075"/>
    <customShpInfo spid="_x0000_s1076"/>
    <customShpInfo spid="_x0000_s107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4117</Words>
  <Characters>23470</Characters>
  <Application>WPS Office_11.1.0.10356_F1E327BC-269C-435d-A152-05C5408002CA</Application>
  <DocSecurity>0</DocSecurity>
  <Lines>195</Lines>
  <Paragraphs>55</Paragraphs>
  <ScaleCrop>false</ScaleCrop>
  <LinksUpToDate>false</LinksUpToDate>
  <CharactersWithSpaces>27532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2019-03-13T05:59:00Z</dcterms:created>
  <dcterms:modified xsi:type="dcterms:W3CDTF">2021-03-14T15:25:53Z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9AE19536004348AAB64DF29129130E86</vt:lpwstr>
  </property>
</Properties>
</file>